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AA90C" w14:textId="0767DFB3" w:rsidR="00C476D8" w:rsidRPr="00C476D8" w:rsidRDefault="00641774" w:rsidP="00C476D8">
      <w:pPr>
        <w:pStyle w:val="NoSpacing"/>
        <w:jc w:val="center"/>
        <w:rPr>
          <w:b/>
          <w:sz w:val="44"/>
          <w:szCs w:val="44"/>
          <w:u w:val="single"/>
        </w:rPr>
      </w:pPr>
      <w:r>
        <w:rPr>
          <w:b/>
          <w:sz w:val="44"/>
          <w:szCs w:val="44"/>
          <w:u w:val="single"/>
        </w:rPr>
        <w:t>One-Hot</w:t>
      </w:r>
      <w:r w:rsidR="004704E0">
        <w:rPr>
          <w:b/>
          <w:sz w:val="44"/>
          <w:szCs w:val="44"/>
          <w:u w:val="single"/>
        </w:rPr>
        <w:t>-Encoding</w:t>
      </w:r>
    </w:p>
    <w:p w14:paraId="45E452F1" w14:textId="634ED206" w:rsidR="00C476D8" w:rsidRDefault="00C476D8" w:rsidP="00C476D8">
      <w:pPr>
        <w:pStyle w:val="NoSpacing"/>
      </w:pPr>
    </w:p>
    <w:p w14:paraId="61DC0E4A" w14:textId="1D12417B" w:rsidR="00C476D8" w:rsidRDefault="00C476D8" w:rsidP="00C476D8">
      <w:pPr>
        <w:pStyle w:val="NoSpacing"/>
      </w:pPr>
    </w:p>
    <w:p w14:paraId="12E4C793" w14:textId="7B7D4F7C" w:rsidR="00B368F1" w:rsidRPr="00C476D8" w:rsidRDefault="00E70141" w:rsidP="00C476D8">
      <w:pPr>
        <w:pStyle w:val="NoSpacing"/>
        <w:rPr>
          <w:sz w:val="24"/>
          <w:szCs w:val="24"/>
        </w:rPr>
      </w:pPr>
      <w:r>
        <w:rPr>
          <w:sz w:val="24"/>
          <w:szCs w:val="24"/>
        </w:rPr>
        <w:t xml:space="preserve">Consider following data.  We’d like to write a decision tree to predict whether someone will like Troll 2.  </w:t>
      </w:r>
    </w:p>
    <w:p w14:paraId="4A39F29C" w14:textId="52E0B83C" w:rsidR="00C476D8" w:rsidRDefault="00C476D8"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8B50C2" w14:paraId="17364A48" w14:textId="77777777" w:rsidTr="008B50C2">
        <w:tc>
          <w:tcPr>
            <w:tcW w:w="2337" w:type="dxa"/>
          </w:tcPr>
          <w:p w14:paraId="7A14C81C" w14:textId="11E6A875" w:rsidR="008B50C2" w:rsidRPr="008B50C2" w:rsidRDefault="008B50C2" w:rsidP="00C476D8">
            <w:pPr>
              <w:pStyle w:val="NoSpacing"/>
              <w:rPr>
                <w:b/>
                <w:sz w:val="24"/>
                <w:szCs w:val="24"/>
              </w:rPr>
            </w:pPr>
            <w:r w:rsidRPr="008B50C2">
              <w:rPr>
                <w:b/>
                <w:sz w:val="24"/>
                <w:szCs w:val="24"/>
              </w:rPr>
              <w:t xml:space="preserve">Favorite Color </w:t>
            </w:r>
          </w:p>
        </w:tc>
        <w:tc>
          <w:tcPr>
            <w:tcW w:w="2337" w:type="dxa"/>
          </w:tcPr>
          <w:p w14:paraId="0A4DC553" w14:textId="41437AB1" w:rsidR="008B50C2" w:rsidRPr="008B50C2" w:rsidRDefault="008B50C2" w:rsidP="00C476D8">
            <w:pPr>
              <w:pStyle w:val="NoSpacing"/>
              <w:rPr>
                <w:b/>
                <w:sz w:val="24"/>
                <w:szCs w:val="24"/>
              </w:rPr>
            </w:pPr>
            <w:r w:rsidRPr="008B50C2">
              <w:rPr>
                <w:b/>
                <w:sz w:val="24"/>
                <w:szCs w:val="24"/>
              </w:rPr>
              <w:t>Height (m)</w:t>
            </w:r>
          </w:p>
        </w:tc>
        <w:tc>
          <w:tcPr>
            <w:tcW w:w="2338" w:type="dxa"/>
            <w:shd w:val="clear" w:color="auto" w:fill="CCFF99"/>
          </w:tcPr>
          <w:p w14:paraId="6497AB09" w14:textId="0FC9B0E7" w:rsidR="008B50C2" w:rsidRPr="008B50C2" w:rsidRDefault="008B50C2" w:rsidP="00C476D8">
            <w:pPr>
              <w:pStyle w:val="NoSpacing"/>
              <w:rPr>
                <w:b/>
                <w:sz w:val="24"/>
                <w:szCs w:val="24"/>
              </w:rPr>
            </w:pPr>
            <w:r w:rsidRPr="008B50C2">
              <w:rPr>
                <w:b/>
                <w:sz w:val="24"/>
                <w:szCs w:val="24"/>
              </w:rPr>
              <w:t>Loves Troll 2</w:t>
            </w:r>
          </w:p>
        </w:tc>
      </w:tr>
      <w:tr w:rsidR="008B50C2" w14:paraId="7CCEF732" w14:textId="77777777" w:rsidTr="008B50C2">
        <w:tc>
          <w:tcPr>
            <w:tcW w:w="2337" w:type="dxa"/>
          </w:tcPr>
          <w:p w14:paraId="18CC70CB" w14:textId="071CBEEA" w:rsidR="008B50C2" w:rsidRDefault="008B50C2" w:rsidP="00C476D8">
            <w:pPr>
              <w:pStyle w:val="NoSpacing"/>
              <w:rPr>
                <w:sz w:val="24"/>
                <w:szCs w:val="24"/>
              </w:rPr>
            </w:pPr>
            <w:r>
              <w:rPr>
                <w:sz w:val="24"/>
                <w:szCs w:val="24"/>
              </w:rPr>
              <w:t>Blue</w:t>
            </w:r>
          </w:p>
        </w:tc>
        <w:tc>
          <w:tcPr>
            <w:tcW w:w="2337" w:type="dxa"/>
          </w:tcPr>
          <w:p w14:paraId="760FDDE8" w14:textId="01AB075D" w:rsidR="008B50C2" w:rsidRDefault="008B50C2" w:rsidP="00C476D8">
            <w:pPr>
              <w:pStyle w:val="NoSpacing"/>
              <w:rPr>
                <w:sz w:val="24"/>
                <w:szCs w:val="24"/>
              </w:rPr>
            </w:pPr>
            <w:r>
              <w:rPr>
                <w:sz w:val="24"/>
                <w:szCs w:val="24"/>
              </w:rPr>
              <w:t>1.77</w:t>
            </w:r>
          </w:p>
        </w:tc>
        <w:tc>
          <w:tcPr>
            <w:tcW w:w="2338" w:type="dxa"/>
            <w:shd w:val="clear" w:color="auto" w:fill="CCFF99"/>
          </w:tcPr>
          <w:p w14:paraId="59C0F608" w14:textId="116FDB76" w:rsidR="008B50C2" w:rsidRDefault="008B50C2" w:rsidP="00C476D8">
            <w:pPr>
              <w:pStyle w:val="NoSpacing"/>
              <w:rPr>
                <w:sz w:val="24"/>
                <w:szCs w:val="24"/>
              </w:rPr>
            </w:pPr>
            <w:r>
              <w:rPr>
                <w:sz w:val="24"/>
                <w:szCs w:val="24"/>
              </w:rPr>
              <w:t>Yes</w:t>
            </w:r>
          </w:p>
        </w:tc>
      </w:tr>
      <w:tr w:rsidR="008B50C2" w14:paraId="173AF029" w14:textId="77777777" w:rsidTr="008B50C2">
        <w:tc>
          <w:tcPr>
            <w:tcW w:w="2337" w:type="dxa"/>
          </w:tcPr>
          <w:p w14:paraId="2AEE2357" w14:textId="2497E4A3" w:rsidR="008B50C2" w:rsidRDefault="008B50C2" w:rsidP="00C476D8">
            <w:pPr>
              <w:pStyle w:val="NoSpacing"/>
              <w:rPr>
                <w:sz w:val="24"/>
                <w:szCs w:val="24"/>
              </w:rPr>
            </w:pPr>
            <w:r>
              <w:rPr>
                <w:sz w:val="24"/>
                <w:szCs w:val="24"/>
              </w:rPr>
              <w:t>Red</w:t>
            </w:r>
          </w:p>
        </w:tc>
        <w:tc>
          <w:tcPr>
            <w:tcW w:w="2337" w:type="dxa"/>
          </w:tcPr>
          <w:p w14:paraId="0CCE82EC" w14:textId="23A2AA49" w:rsidR="008B50C2" w:rsidRDefault="008B50C2" w:rsidP="00C476D8">
            <w:pPr>
              <w:pStyle w:val="NoSpacing"/>
              <w:rPr>
                <w:sz w:val="24"/>
                <w:szCs w:val="24"/>
              </w:rPr>
            </w:pPr>
            <w:r>
              <w:rPr>
                <w:sz w:val="24"/>
                <w:szCs w:val="24"/>
              </w:rPr>
              <w:t>1.32</w:t>
            </w:r>
          </w:p>
        </w:tc>
        <w:tc>
          <w:tcPr>
            <w:tcW w:w="2338" w:type="dxa"/>
            <w:shd w:val="clear" w:color="auto" w:fill="CCFF99"/>
          </w:tcPr>
          <w:p w14:paraId="698141B1" w14:textId="61E36361" w:rsidR="008B50C2" w:rsidRDefault="008B50C2" w:rsidP="00C476D8">
            <w:pPr>
              <w:pStyle w:val="NoSpacing"/>
              <w:rPr>
                <w:sz w:val="24"/>
                <w:szCs w:val="24"/>
              </w:rPr>
            </w:pPr>
            <w:r>
              <w:rPr>
                <w:sz w:val="24"/>
                <w:szCs w:val="24"/>
              </w:rPr>
              <w:t>No</w:t>
            </w:r>
          </w:p>
        </w:tc>
      </w:tr>
      <w:tr w:rsidR="008B50C2" w14:paraId="6BFA3999" w14:textId="77777777" w:rsidTr="008B50C2">
        <w:tc>
          <w:tcPr>
            <w:tcW w:w="2337" w:type="dxa"/>
          </w:tcPr>
          <w:p w14:paraId="4B1C19E7" w14:textId="77BD9872" w:rsidR="008B50C2" w:rsidRDefault="008B50C2" w:rsidP="00C476D8">
            <w:pPr>
              <w:pStyle w:val="NoSpacing"/>
              <w:rPr>
                <w:sz w:val="24"/>
                <w:szCs w:val="24"/>
              </w:rPr>
            </w:pPr>
            <w:r>
              <w:rPr>
                <w:sz w:val="24"/>
                <w:szCs w:val="24"/>
              </w:rPr>
              <w:t>Green</w:t>
            </w:r>
          </w:p>
        </w:tc>
        <w:tc>
          <w:tcPr>
            <w:tcW w:w="2337" w:type="dxa"/>
          </w:tcPr>
          <w:p w14:paraId="101A97ED" w14:textId="072EBCED" w:rsidR="008B50C2" w:rsidRDefault="008B50C2" w:rsidP="00C476D8">
            <w:pPr>
              <w:pStyle w:val="NoSpacing"/>
              <w:rPr>
                <w:sz w:val="24"/>
                <w:szCs w:val="24"/>
              </w:rPr>
            </w:pPr>
            <w:r>
              <w:rPr>
                <w:sz w:val="24"/>
                <w:szCs w:val="24"/>
              </w:rPr>
              <w:t>1.81</w:t>
            </w:r>
          </w:p>
        </w:tc>
        <w:tc>
          <w:tcPr>
            <w:tcW w:w="2338" w:type="dxa"/>
            <w:shd w:val="clear" w:color="auto" w:fill="CCFF99"/>
          </w:tcPr>
          <w:p w14:paraId="67430CE0" w14:textId="652402D4" w:rsidR="008B50C2" w:rsidRDefault="008B50C2" w:rsidP="00C476D8">
            <w:pPr>
              <w:pStyle w:val="NoSpacing"/>
              <w:rPr>
                <w:sz w:val="24"/>
                <w:szCs w:val="24"/>
              </w:rPr>
            </w:pPr>
            <w:r>
              <w:rPr>
                <w:sz w:val="24"/>
                <w:szCs w:val="24"/>
              </w:rPr>
              <w:t>Yes</w:t>
            </w:r>
          </w:p>
        </w:tc>
      </w:tr>
      <w:tr w:rsidR="008B50C2" w14:paraId="7F4B2432" w14:textId="77777777" w:rsidTr="008B50C2">
        <w:tc>
          <w:tcPr>
            <w:tcW w:w="2337" w:type="dxa"/>
          </w:tcPr>
          <w:p w14:paraId="7980A10F" w14:textId="1B6653E4" w:rsidR="008B50C2" w:rsidRDefault="008B50C2" w:rsidP="00C476D8">
            <w:pPr>
              <w:pStyle w:val="NoSpacing"/>
              <w:rPr>
                <w:sz w:val="24"/>
                <w:szCs w:val="24"/>
              </w:rPr>
            </w:pPr>
            <w:r>
              <w:rPr>
                <w:sz w:val="24"/>
                <w:szCs w:val="24"/>
              </w:rPr>
              <w:t>Blue</w:t>
            </w:r>
          </w:p>
        </w:tc>
        <w:tc>
          <w:tcPr>
            <w:tcW w:w="2337" w:type="dxa"/>
          </w:tcPr>
          <w:p w14:paraId="56AFADAA" w14:textId="4204DDC7" w:rsidR="008B50C2" w:rsidRDefault="008B50C2" w:rsidP="00C476D8">
            <w:pPr>
              <w:pStyle w:val="NoSpacing"/>
              <w:rPr>
                <w:sz w:val="24"/>
                <w:szCs w:val="24"/>
              </w:rPr>
            </w:pPr>
            <w:r>
              <w:rPr>
                <w:sz w:val="24"/>
                <w:szCs w:val="24"/>
              </w:rPr>
              <w:t>1.56</w:t>
            </w:r>
          </w:p>
        </w:tc>
        <w:tc>
          <w:tcPr>
            <w:tcW w:w="2338" w:type="dxa"/>
            <w:shd w:val="clear" w:color="auto" w:fill="CCFF99"/>
          </w:tcPr>
          <w:p w14:paraId="2CA63E48" w14:textId="1CCA8569" w:rsidR="008B50C2" w:rsidRDefault="008B50C2" w:rsidP="00C476D8">
            <w:pPr>
              <w:pStyle w:val="NoSpacing"/>
              <w:rPr>
                <w:sz w:val="24"/>
                <w:szCs w:val="24"/>
              </w:rPr>
            </w:pPr>
            <w:r>
              <w:rPr>
                <w:sz w:val="24"/>
                <w:szCs w:val="24"/>
              </w:rPr>
              <w:t>No</w:t>
            </w:r>
          </w:p>
        </w:tc>
      </w:tr>
      <w:tr w:rsidR="008B50C2" w14:paraId="48E8823F" w14:textId="77777777" w:rsidTr="008B50C2">
        <w:tc>
          <w:tcPr>
            <w:tcW w:w="2337" w:type="dxa"/>
          </w:tcPr>
          <w:p w14:paraId="00B89272" w14:textId="5A93790E" w:rsidR="008B50C2" w:rsidRDefault="008B50C2" w:rsidP="00C476D8">
            <w:pPr>
              <w:pStyle w:val="NoSpacing"/>
              <w:rPr>
                <w:sz w:val="24"/>
                <w:szCs w:val="24"/>
              </w:rPr>
            </w:pPr>
            <w:r>
              <w:rPr>
                <w:sz w:val="24"/>
                <w:szCs w:val="24"/>
              </w:rPr>
              <w:t>Green</w:t>
            </w:r>
          </w:p>
        </w:tc>
        <w:tc>
          <w:tcPr>
            <w:tcW w:w="2337" w:type="dxa"/>
          </w:tcPr>
          <w:p w14:paraId="43D6DD3B" w14:textId="732D77DF" w:rsidR="008B50C2" w:rsidRDefault="008B50C2" w:rsidP="00C476D8">
            <w:pPr>
              <w:pStyle w:val="NoSpacing"/>
              <w:rPr>
                <w:sz w:val="24"/>
                <w:szCs w:val="24"/>
              </w:rPr>
            </w:pPr>
            <w:r>
              <w:rPr>
                <w:sz w:val="24"/>
                <w:szCs w:val="24"/>
              </w:rPr>
              <w:t>1.64</w:t>
            </w:r>
          </w:p>
        </w:tc>
        <w:tc>
          <w:tcPr>
            <w:tcW w:w="2338" w:type="dxa"/>
            <w:shd w:val="clear" w:color="auto" w:fill="CCFF99"/>
          </w:tcPr>
          <w:p w14:paraId="24F1F4A8" w14:textId="632C3218" w:rsidR="008B50C2" w:rsidRDefault="008B50C2" w:rsidP="00C476D8">
            <w:pPr>
              <w:pStyle w:val="NoSpacing"/>
              <w:rPr>
                <w:sz w:val="24"/>
                <w:szCs w:val="24"/>
              </w:rPr>
            </w:pPr>
            <w:r>
              <w:rPr>
                <w:sz w:val="24"/>
                <w:szCs w:val="24"/>
              </w:rPr>
              <w:t>Yes</w:t>
            </w:r>
          </w:p>
        </w:tc>
      </w:tr>
      <w:tr w:rsidR="008B50C2" w14:paraId="7F7554EA" w14:textId="77777777" w:rsidTr="008B50C2">
        <w:tc>
          <w:tcPr>
            <w:tcW w:w="2337" w:type="dxa"/>
          </w:tcPr>
          <w:p w14:paraId="1AD9991C" w14:textId="0F2054EC" w:rsidR="008B50C2" w:rsidRDefault="008B50C2" w:rsidP="00C476D8">
            <w:pPr>
              <w:pStyle w:val="NoSpacing"/>
              <w:rPr>
                <w:sz w:val="24"/>
                <w:szCs w:val="24"/>
              </w:rPr>
            </w:pPr>
            <w:r>
              <w:rPr>
                <w:sz w:val="24"/>
                <w:szCs w:val="24"/>
              </w:rPr>
              <w:t>Green</w:t>
            </w:r>
          </w:p>
        </w:tc>
        <w:tc>
          <w:tcPr>
            <w:tcW w:w="2337" w:type="dxa"/>
          </w:tcPr>
          <w:p w14:paraId="28D38211" w14:textId="2DABDF54" w:rsidR="008B50C2" w:rsidRDefault="008B50C2" w:rsidP="00C476D8">
            <w:pPr>
              <w:pStyle w:val="NoSpacing"/>
              <w:rPr>
                <w:sz w:val="24"/>
                <w:szCs w:val="24"/>
              </w:rPr>
            </w:pPr>
            <w:r>
              <w:rPr>
                <w:sz w:val="24"/>
                <w:szCs w:val="24"/>
              </w:rPr>
              <w:t>1.61</w:t>
            </w:r>
          </w:p>
        </w:tc>
        <w:tc>
          <w:tcPr>
            <w:tcW w:w="2338" w:type="dxa"/>
            <w:shd w:val="clear" w:color="auto" w:fill="CCFF99"/>
          </w:tcPr>
          <w:p w14:paraId="5531972C" w14:textId="57E3FA61" w:rsidR="008B50C2" w:rsidRDefault="008B50C2" w:rsidP="00C476D8">
            <w:pPr>
              <w:pStyle w:val="NoSpacing"/>
              <w:rPr>
                <w:sz w:val="24"/>
                <w:szCs w:val="24"/>
              </w:rPr>
            </w:pPr>
            <w:r>
              <w:rPr>
                <w:sz w:val="24"/>
                <w:szCs w:val="24"/>
              </w:rPr>
              <w:t>No</w:t>
            </w:r>
          </w:p>
        </w:tc>
      </w:tr>
      <w:tr w:rsidR="008B50C2" w14:paraId="3AC834F5" w14:textId="77777777" w:rsidTr="008B50C2">
        <w:tc>
          <w:tcPr>
            <w:tcW w:w="2337" w:type="dxa"/>
          </w:tcPr>
          <w:p w14:paraId="534783C0" w14:textId="0A92A36E" w:rsidR="008B50C2" w:rsidRDefault="008B50C2" w:rsidP="00C476D8">
            <w:pPr>
              <w:pStyle w:val="NoSpacing"/>
              <w:rPr>
                <w:sz w:val="24"/>
                <w:szCs w:val="24"/>
              </w:rPr>
            </w:pPr>
            <w:r>
              <w:rPr>
                <w:sz w:val="24"/>
                <w:szCs w:val="24"/>
              </w:rPr>
              <w:t>Blue</w:t>
            </w:r>
          </w:p>
        </w:tc>
        <w:tc>
          <w:tcPr>
            <w:tcW w:w="2337" w:type="dxa"/>
          </w:tcPr>
          <w:p w14:paraId="79964892" w14:textId="75186396" w:rsidR="008B50C2" w:rsidRDefault="008B50C2" w:rsidP="00C476D8">
            <w:pPr>
              <w:pStyle w:val="NoSpacing"/>
              <w:rPr>
                <w:sz w:val="24"/>
                <w:szCs w:val="24"/>
              </w:rPr>
            </w:pPr>
            <w:r>
              <w:rPr>
                <w:sz w:val="24"/>
                <w:szCs w:val="24"/>
              </w:rPr>
              <w:t>1.73</w:t>
            </w:r>
          </w:p>
        </w:tc>
        <w:tc>
          <w:tcPr>
            <w:tcW w:w="2338" w:type="dxa"/>
            <w:shd w:val="clear" w:color="auto" w:fill="CCFF99"/>
          </w:tcPr>
          <w:p w14:paraId="156AF17E" w14:textId="0527DC3F" w:rsidR="008B50C2" w:rsidRDefault="008B50C2" w:rsidP="00C476D8">
            <w:pPr>
              <w:pStyle w:val="NoSpacing"/>
              <w:rPr>
                <w:sz w:val="24"/>
                <w:szCs w:val="24"/>
              </w:rPr>
            </w:pPr>
            <w:r>
              <w:rPr>
                <w:sz w:val="24"/>
                <w:szCs w:val="24"/>
              </w:rPr>
              <w:t>No</w:t>
            </w:r>
          </w:p>
        </w:tc>
      </w:tr>
    </w:tbl>
    <w:p w14:paraId="1208B123" w14:textId="72804F4C" w:rsidR="008B50C2" w:rsidRDefault="008B50C2" w:rsidP="00C476D8">
      <w:pPr>
        <w:pStyle w:val="NoSpacing"/>
        <w:rPr>
          <w:sz w:val="24"/>
          <w:szCs w:val="24"/>
        </w:rPr>
      </w:pPr>
    </w:p>
    <w:p w14:paraId="20FAF0B4" w14:textId="198FA8B9" w:rsidR="00E70141" w:rsidRDefault="00E70141" w:rsidP="00C476D8">
      <w:pPr>
        <w:pStyle w:val="NoSpacing"/>
        <w:rPr>
          <w:sz w:val="24"/>
          <w:szCs w:val="24"/>
        </w:rPr>
      </w:pPr>
      <w:r>
        <w:rPr>
          <w:sz w:val="24"/>
          <w:szCs w:val="24"/>
        </w:rPr>
        <w:t xml:space="preserve">The methods we’ve used so far will work just fine.  But some machine learning algorithms don’t like/can’t handle having columns with non-numerical data.  So to use </w:t>
      </w:r>
      <w:r w:rsidRPr="00E70141">
        <w:rPr>
          <w:i/>
          <w:sz w:val="24"/>
          <w:szCs w:val="24"/>
        </w:rPr>
        <w:t>them</w:t>
      </w:r>
      <w:r>
        <w:rPr>
          <w:sz w:val="24"/>
          <w:szCs w:val="24"/>
        </w:rPr>
        <w:t xml:space="preserve">, we’d have to convert Favorite Color to numerical values. </w:t>
      </w:r>
      <w:r w:rsidR="008B50C2">
        <w:rPr>
          <w:sz w:val="24"/>
          <w:szCs w:val="24"/>
        </w:rPr>
        <w:t xml:space="preserve"> </w:t>
      </w:r>
      <w:r>
        <w:rPr>
          <w:sz w:val="24"/>
          <w:szCs w:val="24"/>
        </w:rPr>
        <w:t>One possibility is</w:t>
      </w:r>
      <w:r w:rsidR="008B50C2">
        <w:rPr>
          <w:sz w:val="24"/>
          <w:szCs w:val="24"/>
        </w:rPr>
        <w:t>,</w:t>
      </w:r>
    </w:p>
    <w:p w14:paraId="0368B56D" w14:textId="6304BA7D" w:rsidR="00E70141" w:rsidRDefault="00E70141" w:rsidP="00C476D8">
      <w:pPr>
        <w:pStyle w:val="NoSpacing"/>
        <w:rPr>
          <w:sz w:val="24"/>
          <w:szCs w:val="24"/>
        </w:rPr>
      </w:pPr>
    </w:p>
    <w:p w14:paraId="47732779" w14:textId="23B427F3" w:rsidR="00E70141" w:rsidRPr="00E70141" w:rsidRDefault="00E70141" w:rsidP="00C476D8">
      <w:pPr>
        <w:pStyle w:val="NoSpacing"/>
        <w:rPr>
          <w:b/>
          <w:sz w:val="28"/>
          <w:szCs w:val="28"/>
        </w:rPr>
      </w:pPr>
      <w:r w:rsidRPr="00E70141">
        <w:rPr>
          <w:b/>
          <w:sz w:val="28"/>
          <w:szCs w:val="28"/>
        </w:rPr>
        <w:t>Label-Encoding</w:t>
      </w:r>
    </w:p>
    <w:p w14:paraId="37514FA2" w14:textId="77777777" w:rsidR="008B50C2" w:rsidRDefault="00E70141" w:rsidP="00C476D8">
      <w:pPr>
        <w:pStyle w:val="NoSpacing"/>
        <w:rPr>
          <w:sz w:val="24"/>
          <w:szCs w:val="24"/>
        </w:rPr>
      </w:pPr>
      <w:r>
        <w:rPr>
          <w:sz w:val="24"/>
          <w:szCs w:val="24"/>
        </w:rPr>
        <w:t xml:space="preserve">We could just say Red = 0, Blue = 1, Green = 2, for instance.  </w:t>
      </w:r>
    </w:p>
    <w:p w14:paraId="5F719749" w14:textId="77777777" w:rsidR="008B50C2" w:rsidRDefault="008B50C2"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8B50C2" w14:paraId="2FA5C15E" w14:textId="77777777" w:rsidTr="00FC742C">
        <w:tc>
          <w:tcPr>
            <w:tcW w:w="2337" w:type="dxa"/>
          </w:tcPr>
          <w:p w14:paraId="42CA475D" w14:textId="77777777" w:rsidR="008B50C2" w:rsidRPr="008B50C2" w:rsidRDefault="008B50C2" w:rsidP="00FC742C">
            <w:pPr>
              <w:pStyle w:val="NoSpacing"/>
              <w:rPr>
                <w:b/>
                <w:sz w:val="24"/>
                <w:szCs w:val="24"/>
              </w:rPr>
            </w:pPr>
            <w:r w:rsidRPr="008B50C2">
              <w:rPr>
                <w:b/>
                <w:sz w:val="24"/>
                <w:szCs w:val="24"/>
              </w:rPr>
              <w:t xml:space="preserve">Favorite Color </w:t>
            </w:r>
          </w:p>
        </w:tc>
        <w:tc>
          <w:tcPr>
            <w:tcW w:w="2337" w:type="dxa"/>
          </w:tcPr>
          <w:p w14:paraId="6520A1BC" w14:textId="77777777" w:rsidR="008B50C2" w:rsidRPr="008B50C2" w:rsidRDefault="008B50C2" w:rsidP="00FC742C">
            <w:pPr>
              <w:pStyle w:val="NoSpacing"/>
              <w:rPr>
                <w:b/>
                <w:sz w:val="24"/>
                <w:szCs w:val="24"/>
              </w:rPr>
            </w:pPr>
            <w:r w:rsidRPr="008B50C2">
              <w:rPr>
                <w:b/>
                <w:sz w:val="24"/>
                <w:szCs w:val="24"/>
              </w:rPr>
              <w:t>Height (m)</w:t>
            </w:r>
          </w:p>
        </w:tc>
        <w:tc>
          <w:tcPr>
            <w:tcW w:w="2338" w:type="dxa"/>
            <w:shd w:val="clear" w:color="auto" w:fill="CCFF99"/>
          </w:tcPr>
          <w:p w14:paraId="2FE9992B" w14:textId="77777777" w:rsidR="008B50C2" w:rsidRPr="008B50C2" w:rsidRDefault="008B50C2" w:rsidP="00FC742C">
            <w:pPr>
              <w:pStyle w:val="NoSpacing"/>
              <w:rPr>
                <w:b/>
                <w:sz w:val="24"/>
                <w:szCs w:val="24"/>
              </w:rPr>
            </w:pPr>
            <w:r w:rsidRPr="008B50C2">
              <w:rPr>
                <w:b/>
                <w:sz w:val="24"/>
                <w:szCs w:val="24"/>
              </w:rPr>
              <w:t>Loves Troll 2</w:t>
            </w:r>
          </w:p>
        </w:tc>
      </w:tr>
      <w:tr w:rsidR="008B50C2" w14:paraId="5F12E6E6" w14:textId="77777777" w:rsidTr="00FC742C">
        <w:tc>
          <w:tcPr>
            <w:tcW w:w="2337" w:type="dxa"/>
          </w:tcPr>
          <w:p w14:paraId="04F7F637" w14:textId="1CAD6957" w:rsidR="008B50C2" w:rsidRDefault="007F71D2" w:rsidP="00FC742C">
            <w:pPr>
              <w:pStyle w:val="NoSpacing"/>
              <w:rPr>
                <w:sz w:val="24"/>
                <w:szCs w:val="24"/>
              </w:rPr>
            </w:pPr>
            <w:r>
              <w:rPr>
                <w:sz w:val="24"/>
                <w:szCs w:val="24"/>
              </w:rPr>
              <w:t xml:space="preserve">Blue = </w:t>
            </w:r>
            <w:r w:rsidR="008B50C2">
              <w:rPr>
                <w:sz w:val="24"/>
                <w:szCs w:val="24"/>
              </w:rPr>
              <w:t>1</w:t>
            </w:r>
          </w:p>
        </w:tc>
        <w:tc>
          <w:tcPr>
            <w:tcW w:w="2337" w:type="dxa"/>
          </w:tcPr>
          <w:p w14:paraId="37AD3EE6" w14:textId="77777777" w:rsidR="008B50C2" w:rsidRDefault="008B50C2" w:rsidP="00FC742C">
            <w:pPr>
              <w:pStyle w:val="NoSpacing"/>
              <w:rPr>
                <w:sz w:val="24"/>
                <w:szCs w:val="24"/>
              </w:rPr>
            </w:pPr>
            <w:r>
              <w:rPr>
                <w:sz w:val="24"/>
                <w:szCs w:val="24"/>
              </w:rPr>
              <w:t>1.77</w:t>
            </w:r>
          </w:p>
        </w:tc>
        <w:tc>
          <w:tcPr>
            <w:tcW w:w="2338" w:type="dxa"/>
            <w:shd w:val="clear" w:color="auto" w:fill="CCFF99"/>
          </w:tcPr>
          <w:p w14:paraId="0C52C9C3" w14:textId="77777777" w:rsidR="008B50C2" w:rsidRDefault="008B50C2" w:rsidP="00FC742C">
            <w:pPr>
              <w:pStyle w:val="NoSpacing"/>
              <w:rPr>
                <w:sz w:val="24"/>
                <w:szCs w:val="24"/>
              </w:rPr>
            </w:pPr>
            <w:r>
              <w:rPr>
                <w:sz w:val="24"/>
                <w:szCs w:val="24"/>
              </w:rPr>
              <w:t>Yes</w:t>
            </w:r>
          </w:p>
        </w:tc>
      </w:tr>
      <w:tr w:rsidR="008B50C2" w14:paraId="2F33B847" w14:textId="77777777" w:rsidTr="00FC742C">
        <w:tc>
          <w:tcPr>
            <w:tcW w:w="2337" w:type="dxa"/>
          </w:tcPr>
          <w:p w14:paraId="7330F412" w14:textId="656D7B3F" w:rsidR="008B50C2" w:rsidRDefault="007F71D2" w:rsidP="00FC742C">
            <w:pPr>
              <w:pStyle w:val="NoSpacing"/>
              <w:rPr>
                <w:sz w:val="24"/>
                <w:szCs w:val="24"/>
              </w:rPr>
            </w:pPr>
            <w:r>
              <w:rPr>
                <w:sz w:val="24"/>
                <w:szCs w:val="24"/>
              </w:rPr>
              <w:t xml:space="preserve">Red = </w:t>
            </w:r>
            <w:r w:rsidR="008B50C2">
              <w:rPr>
                <w:sz w:val="24"/>
                <w:szCs w:val="24"/>
              </w:rPr>
              <w:t>0</w:t>
            </w:r>
          </w:p>
        </w:tc>
        <w:tc>
          <w:tcPr>
            <w:tcW w:w="2337" w:type="dxa"/>
          </w:tcPr>
          <w:p w14:paraId="381053AC" w14:textId="77777777" w:rsidR="008B50C2" w:rsidRDefault="008B50C2" w:rsidP="00FC742C">
            <w:pPr>
              <w:pStyle w:val="NoSpacing"/>
              <w:rPr>
                <w:sz w:val="24"/>
                <w:szCs w:val="24"/>
              </w:rPr>
            </w:pPr>
            <w:r>
              <w:rPr>
                <w:sz w:val="24"/>
                <w:szCs w:val="24"/>
              </w:rPr>
              <w:t>1.32</w:t>
            </w:r>
          </w:p>
        </w:tc>
        <w:tc>
          <w:tcPr>
            <w:tcW w:w="2338" w:type="dxa"/>
            <w:shd w:val="clear" w:color="auto" w:fill="CCFF99"/>
          </w:tcPr>
          <w:p w14:paraId="6566AE25" w14:textId="77777777" w:rsidR="008B50C2" w:rsidRDefault="008B50C2" w:rsidP="00FC742C">
            <w:pPr>
              <w:pStyle w:val="NoSpacing"/>
              <w:rPr>
                <w:sz w:val="24"/>
                <w:szCs w:val="24"/>
              </w:rPr>
            </w:pPr>
            <w:r>
              <w:rPr>
                <w:sz w:val="24"/>
                <w:szCs w:val="24"/>
              </w:rPr>
              <w:t>No</w:t>
            </w:r>
          </w:p>
        </w:tc>
      </w:tr>
      <w:tr w:rsidR="008B50C2" w14:paraId="3F15A05B" w14:textId="77777777" w:rsidTr="00FC742C">
        <w:tc>
          <w:tcPr>
            <w:tcW w:w="2337" w:type="dxa"/>
          </w:tcPr>
          <w:p w14:paraId="6E3158C7" w14:textId="64D695EC" w:rsidR="008B50C2" w:rsidRDefault="007F71D2" w:rsidP="00FC742C">
            <w:pPr>
              <w:pStyle w:val="NoSpacing"/>
              <w:rPr>
                <w:sz w:val="24"/>
                <w:szCs w:val="24"/>
              </w:rPr>
            </w:pPr>
            <w:r>
              <w:rPr>
                <w:sz w:val="24"/>
                <w:szCs w:val="24"/>
              </w:rPr>
              <w:t xml:space="preserve">Green = </w:t>
            </w:r>
            <w:r w:rsidR="008B50C2">
              <w:rPr>
                <w:sz w:val="24"/>
                <w:szCs w:val="24"/>
              </w:rPr>
              <w:t>2</w:t>
            </w:r>
          </w:p>
        </w:tc>
        <w:tc>
          <w:tcPr>
            <w:tcW w:w="2337" w:type="dxa"/>
          </w:tcPr>
          <w:p w14:paraId="7627B417" w14:textId="77777777" w:rsidR="008B50C2" w:rsidRDefault="008B50C2" w:rsidP="00FC742C">
            <w:pPr>
              <w:pStyle w:val="NoSpacing"/>
              <w:rPr>
                <w:sz w:val="24"/>
                <w:szCs w:val="24"/>
              </w:rPr>
            </w:pPr>
            <w:r>
              <w:rPr>
                <w:sz w:val="24"/>
                <w:szCs w:val="24"/>
              </w:rPr>
              <w:t>1.81</w:t>
            </w:r>
          </w:p>
        </w:tc>
        <w:tc>
          <w:tcPr>
            <w:tcW w:w="2338" w:type="dxa"/>
            <w:shd w:val="clear" w:color="auto" w:fill="CCFF99"/>
          </w:tcPr>
          <w:p w14:paraId="6C34C27A" w14:textId="77777777" w:rsidR="008B50C2" w:rsidRDefault="008B50C2" w:rsidP="00FC742C">
            <w:pPr>
              <w:pStyle w:val="NoSpacing"/>
              <w:rPr>
                <w:sz w:val="24"/>
                <w:szCs w:val="24"/>
              </w:rPr>
            </w:pPr>
            <w:r>
              <w:rPr>
                <w:sz w:val="24"/>
                <w:szCs w:val="24"/>
              </w:rPr>
              <w:t>Yes</w:t>
            </w:r>
          </w:p>
        </w:tc>
      </w:tr>
      <w:tr w:rsidR="008B50C2" w14:paraId="3AE8B80A" w14:textId="77777777" w:rsidTr="00FC742C">
        <w:tc>
          <w:tcPr>
            <w:tcW w:w="2337" w:type="dxa"/>
          </w:tcPr>
          <w:p w14:paraId="3BB59B66" w14:textId="2BE29E82" w:rsidR="008B50C2" w:rsidRDefault="007F71D2" w:rsidP="00FC742C">
            <w:pPr>
              <w:pStyle w:val="NoSpacing"/>
              <w:rPr>
                <w:sz w:val="24"/>
                <w:szCs w:val="24"/>
              </w:rPr>
            </w:pPr>
            <w:r>
              <w:rPr>
                <w:sz w:val="24"/>
                <w:szCs w:val="24"/>
              </w:rPr>
              <w:t xml:space="preserve">Blue = </w:t>
            </w:r>
            <w:r w:rsidR="008B50C2">
              <w:rPr>
                <w:sz w:val="24"/>
                <w:szCs w:val="24"/>
              </w:rPr>
              <w:t>1</w:t>
            </w:r>
          </w:p>
        </w:tc>
        <w:tc>
          <w:tcPr>
            <w:tcW w:w="2337" w:type="dxa"/>
          </w:tcPr>
          <w:p w14:paraId="411777D0" w14:textId="77777777" w:rsidR="008B50C2" w:rsidRDefault="008B50C2" w:rsidP="00FC742C">
            <w:pPr>
              <w:pStyle w:val="NoSpacing"/>
              <w:rPr>
                <w:sz w:val="24"/>
                <w:szCs w:val="24"/>
              </w:rPr>
            </w:pPr>
            <w:r>
              <w:rPr>
                <w:sz w:val="24"/>
                <w:szCs w:val="24"/>
              </w:rPr>
              <w:t>1.56</w:t>
            </w:r>
          </w:p>
        </w:tc>
        <w:tc>
          <w:tcPr>
            <w:tcW w:w="2338" w:type="dxa"/>
            <w:shd w:val="clear" w:color="auto" w:fill="CCFF99"/>
          </w:tcPr>
          <w:p w14:paraId="3C5C45A6" w14:textId="77777777" w:rsidR="008B50C2" w:rsidRDefault="008B50C2" w:rsidP="00FC742C">
            <w:pPr>
              <w:pStyle w:val="NoSpacing"/>
              <w:rPr>
                <w:sz w:val="24"/>
                <w:szCs w:val="24"/>
              </w:rPr>
            </w:pPr>
            <w:r>
              <w:rPr>
                <w:sz w:val="24"/>
                <w:szCs w:val="24"/>
              </w:rPr>
              <w:t>No</w:t>
            </w:r>
          </w:p>
        </w:tc>
      </w:tr>
      <w:tr w:rsidR="008B50C2" w14:paraId="370783D0" w14:textId="77777777" w:rsidTr="00FC742C">
        <w:tc>
          <w:tcPr>
            <w:tcW w:w="2337" w:type="dxa"/>
          </w:tcPr>
          <w:p w14:paraId="0CE91D18" w14:textId="6651ABEC" w:rsidR="008B50C2" w:rsidRDefault="007F71D2" w:rsidP="00FC742C">
            <w:pPr>
              <w:pStyle w:val="NoSpacing"/>
              <w:rPr>
                <w:sz w:val="24"/>
                <w:szCs w:val="24"/>
              </w:rPr>
            </w:pPr>
            <w:r>
              <w:rPr>
                <w:sz w:val="24"/>
                <w:szCs w:val="24"/>
              </w:rPr>
              <w:t xml:space="preserve">Green = </w:t>
            </w:r>
            <w:r w:rsidR="008B50C2">
              <w:rPr>
                <w:sz w:val="24"/>
                <w:szCs w:val="24"/>
              </w:rPr>
              <w:t>2</w:t>
            </w:r>
          </w:p>
        </w:tc>
        <w:tc>
          <w:tcPr>
            <w:tcW w:w="2337" w:type="dxa"/>
          </w:tcPr>
          <w:p w14:paraId="660DE3CE" w14:textId="77777777" w:rsidR="008B50C2" w:rsidRDefault="008B50C2" w:rsidP="00FC742C">
            <w:pPr>
              <w:pStyle w:val="NoSpacing"/>
              <w:rPr>
                <w:sz w:val="24"/>
                <w:szCs w:val="24"/>
              </w:rPr>
            </w:pPr>
            <w:r>
              <w:rPr>
                <w:sz w:val="24"/>
                <w:szCs w:val="24"/>
              </w:rPr>
              <w:t>1.64</w:t>
            </w:r>
          </w:p>
        </w:tc>
        <w:tc>
          <w:tcPr>
            <w:tcW w:w="2338" w:type="dxa"/>
            <w:shd w:val="clear" w:color="auto" w:fill="CCFF99"/>
          </w:tcPr>
          <w:p w14:paraId="3DE9379E" w14:textId="77777777" w:rsidR="008B50C2" w:rsidRDefault="008B50C2" w:rsidP="00FC742C">
            <w:pPr>
              <w:pStyle w:val="NoSpacing"/>
              <w:rPr>
                <w:sz w:val="24"/>
                <w:szCs w:val="24"/>
              </w:rPr>
            </w:pPr>
            <w:r>
              <w:rPr>
                <w:sz w:val="24"/>
                <w:szCs w:val="24"/>
              </w:rPr>
              <w:t>Yes</w:t>
            </w:r>
          </w:p>
        </w:tc>
      </w:tr>
      <w:tr w:rsidR="008B50C2" w14:paraId="3C2DD853" w14:textId="77777777" w:rsidTr="00FC742C">
        <w:tc>
          <w:tcPr>
            <w:tcW w:w="2337" w:type="dxa"/>
          </w:tcPr>
          <w:p w14:paraId="36588D1E" w14:textId="59F5FB32" w:rsidR="008B50C2" w:rsidRDefault="007F71D2" w:rsidP="00FC742C">
            <w:pPr>
              <w:pStyle w:val="NoSpacing"/>
              <w:rPr>
                <w:sz w:val="24"/>
                <w:szCs w:val="24"/>
              </w:rPr>
            </w:pPr>
            <w:r>
              <w:rPr>
                <w:sz w:val="24"/>
                <w:szCs w:val="24"/>
              </w:rPr>
              <w:t xml:space="preserve">Green = </w:t>
            </w:r>
            <w:r w:rsidR="008B50C2">
              <w:rPr>
                <w:sz w:val="24"/>
                <w:szCs w:val="24"/>
              </w:rPr>
              <w:t>2</w:t>
            </w:r>
          </w:p>
        </w:tc>
        <w:tc>
          <w:tcPr>
            <w:tcW w:w="2337" w:type="dxa"/>
          </w:tcPr>
          <w:p w14:paraId="7E2A8778" w14:textId="77777777" w:rsidR="008B50C2" w:rsidRDefault="008B50C2" w:rsidP="00FC742C">
            <w:pPr>
              <w:pStyle w:val="NoSpacing"/>
              <w:rPr>
                <w:sz w:val="24"/>
                <w:szCs w:val="24"/>
              </w:rPr>
            </w:pPr>
            <w:r>
              <w:rPr>
                <w:sz w:val="24"/>
                <w:szCs w:val="24"/>
              </w:rPr>
              <w:t>1.61</w:t>
            </w:r>
          </w:p>
        </w:tc>
        <w:tc>
          <w:tcPr>
            <w:tcW w:w="2338" w:type="dxa"/>
            <w:shd w:val="clear" w:color="auto" w:fill="CCFF99"/>
          </w:tcPr>
          <w:p w14:paraId="409C030D" w14:textId="77777777" w:rsidR="008B50C2" w:rsidRDefault="008B50C2" w:rsidP="00FC742C">
            <w:pPr>
              <w:pStyle w:val="NoSpacing"/>
              <w:rPr>
                <w:sz w:val="24"/>
                <w:szCs w:val="24"/>
              </w:rPr>
            </w:pPr>
            <w:r>
              <w:rPr>
                <w:sz w:val="24"/>
                <w:szCs w:val="24"/>
              </w:rPr>
              <w:t>No</w:t>
            </w:r>
          </w:p>
        </w:tc>
      </w:tr>
      <w:tr w:rsidR="008B50C2" w14:paraId="101BD610" w14:textId="77777777" w:rsidTr="00FC742C">
        <w:tc>
          <w:tcPr>
            <w:tcW w:w="2337" w:type="dxa"/>
          </w:tcPr>
          <w:p w14:paraId="45D0B062" w14:textId="63D73DE2" w:rsidR="008B50C2" w:rsidRDefault="007F71D2" w:rsidP="00FC742C">
            <w:pPr>
              <w:pStyle w:val="NoSpacing"/>
              <w:rPr>
                <w:sz w:val="24"/>
                <w:szCs w:val="24"/>
              </w:rPr>
            </w:pPr>
            <w:r>
              <w:rPr>
                <w:sz w:val="24"/>
                <w:szCs w:val="24"/>
              </w:rPr>
              <w:t xml:space="preserve">Blue = </w:t>
            </w:r>
            <w:r w:rsidR="008B50C2">
              <w:rPr>
                <w:sz w:val="24"/>
                <w:szCs w:val="24"/>
              </w:rPr>
              <w:t>1</w:t>
            </w:r>
          </w:p>
        </w:tc>
        <w:tc>
          <w:tcPr>
            <w:tcW w:w="2337" w:type="dxa"/>
          </w:tcPr>
          <w:p w14:paraId="720B7D56" w14:textId="77777777" w:rsidR="008B50C2" w:rsidRDefault="008B50C2" w:rsidP="00FC742C">
            <w:pPr>
              <w:pStyle w:val="NoSpacing"/>
              <w:rPr>
                <w:sz w:val="24"/>
                <w:szCs w:val="24"/>
              </w:rPr>
            </w:pPr>
            <w:r>
              <w:rPr>
                <w:sz w:val="24"/>
                <w:szCs w:val="24"/>
              </w:rPr>
              <w:t>1.73</w:t>
            </w:r>
          </w:p>
        </w:tc>
        <w:tc>
          <w:tcPr>
            <w:tcW w:w="2338" w:type="dxa"/>
            <w:shd w:val="clear" w:color="auto" w:fill="CCFF99"/>
          </w:tcPr>
          <w:p w14:paraId="3DD42F00" w14:textId="77777777" w:rsidR="008B50C2" w:rsidRDefault="008B50C2" w:rsidP="00FC742C">
            <w:pPr>
              <w:pStyle w:val="NoSpacing"/>
              <w:rPr>
                <w:sz w:val="24"/>
                <w:szCs w:val="24"/>
              </w:rPr>
            </w:pPr>
            <w:r>
              <w:rPr>
                <w:sz w:val="24"/>
                <w:szCs w:val="24"/>
              </w:rPr>
              <w:t>No</w:t>
            </w:r>
          </w:p>
        </w:tc>
      </w:tr>
    </w:tbl>
    <w:p w14:paraId="4312C988" w14:textId="77777777" w:rsidR="008B50C2" w:rsidRDefault="008B50C2" w:rsidP="00C476D8">
      <w:pPr>
        <w:pStyle w:val="NoSpacing"/>
        <w:rPr>
          <w:sz w:val="24"/>
          <w:szCs w:val="24"/>
        </w:rPr>
      </w:pPr>
    </w:p>
    <w:p w14:paraId="0A400180" w14:textId="00972FD6" w:rsidR="00E70141" w:rsidRDefault="00E70141" w:rsidP="00C476D8">
      <w:pPr>
        <w:pStyle w:val="NoSpacing"/>
        <w:rPr>
          <w:sz w:val="24"/>
          <w:szCs w:val="24"/>
        </w:rPr>
      </w:pPr>
      <w:r>
        <w:rPr>
          <w:sz w:val="24"/>
          <w:szCs w:val="24"/>
        </w:rPr>
        <w:t>But a problem with this is that, as we saw in the previous file, our decision tree algorithm would partition the Favorite Color data with possible FC</w:t>
      </w:r>
      <w:r>
        <w:rPr>
          <w:sz w:val="24"/>
          <w:szCs w:val="24"/>
          <w:vertAlign w:val="subscript"/>
        </w:rPr>
        <w:t>crit</w:t>
      </w:r>
      <w:r>
        <w:rPr>
          <w:sz w:val="24"/>
          <w:szCs w:val="24"/>
        </w:rPr>
        <w:t xml:space="preserve"> values of 0.5 and 1.5, and see which gave the lowest GI(LT2|FC) or S(LT2|FC) values.  Thus, we’d separate colors into {(red), (blue, green)}, or {(red, blue), (green)} subsets.  But if we had labelled Red = 0, Green = 1, Blue = 2, then we would’ve separated the colors into {(red), (green, blue)}, and {(red, green), (blue)} subsets.  So it seems that it matterss what the numbers are, even though it shouldn’t.  So this isn’t a great way to go about the conversion to numerical values.   </w:t>
      </w:r>
    </w:p>
    <w:p w14:paraId="1E1A871D" w14:textId="0ED95AD7" w:rsidR="008B50C2" w:rsidRDefault="008B50C2" w:rsidP="00C476D8">
      <w:pPr>
        <w:pStyle w:val="NoSpacing"/>
        <w:rPr>
          <w:sz w:val="24"/>
          <w:szCs w:val="24"/>
        </w:rPr>
      </w:pPr>
    </w:p>
    <w:p w14:paraId="437E9976" w14:textId="3EF26F61" w:rsidR="0003560A" w:rsidRDefault="0003560A" w:rsidP="00C476D8">
      <w:pPr>
        <w:pStyle w:val="NoSpacing"/>
        <w:rPr>
          <w:sz w:val="24"/>
          <w:szCs w:val="24"/>
        </w:rPr>
      </w:pPr>
      <w:r>
        <w:rPr>
          <w:sz w:val="24"/>
          <w:szCs w:val="24"/>
        </w:rPr>
        <w:t xml:space="preserve">On the other hand, if our categorical data were letter grades = A, B, C, D, F.  Then it’d probably make sense to numerically encode them as 4, 3, 2, 1, 0.  </w:t>
      </w:r>
    </w:p>
    <w:p w14:paraId="189F87E1" w14:textId="77777777" w:rsidR="0003560A" w:rsidRPr="00E70141" w:rsidRDefault="0003560A" w:rsidP="00C476D8">
      <w:pPr>
        <w:pStyle w:val="NoSpacing"/>
        <w:rPr>
          <w:sz w:val="24"/>
          <w:szCs w:val="24"/>
        </w:rPr>
      </w:pPr>
    </w:p>
    <w:p w14:paraId="6BA66A6E" w14:textId="4264A5E2" w:rsidR="00E70141" w:rsidRPr="0016713D" w:rsidRDefault="0016713D" w:rsidP="00C476D8">
      <w:pPr>
        <w:pStyle w:val="NoSpacing"/>
        <w:rPr>
          <w:b/>
          <w:sz w:val="28"/>
          <w:szCs w:val="28"/>
        </w:rPr>
      </w:pPr>
      <w:r w:rsidRPr="0016713D">
        <w:rPr>
          <w:b/>
          <w:sz w:val="28"/>
          <w:szCs w:val="28"/>
        </w:rPr>
        <w:lastRenderedPageBreak/>
        <w:t>Target-Encoding</w:t>
      </w:r>
    </w:p>
    <w:p w14:paraId="123826A5" w14:textId="576E3D17" w:rsidR="008B50C2" w:rsidRDefault="0016713D" w:rsidP="00C476D8">
      <w:pPr>
        <w:pStyle w:val="NoSpacing"/>
        <w:rPr>
          <w:sz w:val="24"/>
          <w:szCs w:val="24"/>
        </w:rPr>
      </w:pPr>
      <w:r>
        <w:rPr>
          <w:sz w:val="24"/>
          <w:szCs w:val="24"/>
        </w:rPr>
        <w:t>One way to redress this is to replace the label, A</w:t>
      </w:r>
      <w:r>
        <w:rPr>
          <w:sz w:val="24"/>
          <w:szCs w:val="24"/>
          <w:vertAlign w:val="subscript"/>
        </w:rPr>
        <w:t>i</w:t>
      </w:r>
      <w:r>
        <w:rPr>
          <w:sz w:val="24"/>
          <w:szCs w:val="24"/>
        </w:rPr>
        <w:t>, with P(</w:t>
      </w:r>
      <w:r w:rsidR="00567828">
        <w:rPr>
          <w:sz w:val="24"/>
          <w:szCs w:val="24"/>
        </w:rPr>
        <w:t>Y</w:t>
      </w:r>
      <w:r>
        <w:rPr>
          <w:sz w:val="24"/>
          <w:szCs w:val="24"/>
        </w:rPr>
        <w:t>|A</w:t>
      </w:r>
      <w:r>
        <w:rPr>
          <w:sz w:val="24"/>
          <w:szCs w:val="24"/>
          <w:vertAlign w:val="subscript"/>
        </w:rPr>
        <w:t>i</w:t>
      </w:r>
      <w:r>
        <w:rPr>
          <w:sz w:val="24"/>
          <w:szCs w:val="24"/>
        </w:rPr>
        <w:t>)</w:t>
      </w:r>
      <w:r w:rsidR="00312645">
        <w:rPr>
          <w:sz w:val="24"/>
          <w:szCs w:val="24"/>
        </w:rPr>
        <w:t xml:space="preserve">.  </w:t>
      </w:r>
    </w:p>
    <w:p w14:paraId="22EA5F54" w14:textId="77777777" w:rsidR="008B50C2" w:rsidRDefault="008B50C2" w:rsidP="00C476D8">
      <w:pPr>
        <w:pStyle w:val="NoSpacing"/>
        <w:rPr>
          <w:sz w:val="24"/>
          <w:szCs w:val="24"/>
        </w:rPr>
      </w:pPr>
    </w:p>
    <w:p w14:paraId="0A42BCB6" w14:textId="1719EA67" w:rsidR="008B50C2" w:rsidRDefault="00F02DF2" w:rsidP="00C476D8">
      <w:pPr>
        <w:pStyle w:val="NoSpacing"/>
        <w:rPr>
          <w:sz w:val="24"/>
          <w:szCs w:val="24"/>
        </w:rPr>
      </w:pPr>
      <w:r w:rsidRPr="008B50C2">
        <w:rPr>
          <w:position w:val="-12"/>
          <w:sz w:val="24"/>
          <w:szCs w:val="24"/>
        </w:rPr>
        <w:object w:dxaOrig="2079" w:dyaOrig="360" w14:anchorId="7B0C6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pt;height:18pt" o:ole="" filled="t" fillcolor="#cfc">
            <v:imagedata r:id="rId5" o:title=""/>
          </v:shape>
          <o:OLEObject Type="Embed" ProgID="Equation.DSMT4" ShapeID="_x0000_i1025" DrawAspect="Content" ObjectID="_1804586501" r:id="rId6"/>
        </w:object>
      </w:r>
    </w:p>
    <w:p w14:paraId="010130AD" w14:textId="77777777" w:rsidR="008B50C2" w:rsidRDefault="008B50C2" w:rsidP="00C476D8">
      <w:pPr>
        <w:pStyle w:val="NoSpacing"/>
        <w:rPr>
          <w:sz w:val="24"/>
          <w:szCs w:val="24"/>
        </w:rPr>
      </w:pPr>
    </w:p>
    <w:p w14:paraId="4C1C8E97" w14:textId="29DBB50C" w:rsidR="00E70141" w:rsidRDefault="0016713D" w:rsidP="00C476D8">
      <w:pPr>
        <w:pStyle w:val="NoSpacing"/>
        <w:rPr>
          <w:sz w:val="24"/>
          <w:szCs w:val="24"/>
        </w:rPr>
      </w:pPr>
      <w:r>
        <w:rPr>
          <w:sz w:val="24"/>
          <w:szCs w:val="24"/>
        </w:rPr>
        <w:t xml:space="preserve">which is the probability of </w:t>
      </w:r>
      <w:r w:rsidR="00312645">
        <w:rPr>
          <w:sz w:val="24"/>
          <w:szCs w:val="24"/>
        </w:rPr>
        <w:t xml:space="preserve">a </w:t>
      </w:r>
      <w:r>
        <w:rPr>
          <w:sz w:val="24"/>
          <w:szCs w:val="24"/>
        </w:rPr>
        <w:t>favorable outcome, given the value A</w:t>
      </w:r>
      <w:r>
        <w:rPr>
          <w:sz w:val="24"/>
          <w:szCs w:val="24"/>
          <w:vertAlign w:val="subscript"/>
        </w:rPr>
        <w:t>i</w:t>
      </w:r>
      <w:r>
        <w:rPr>
          <w:sz w:val="24"/>
          <w:szCs w:val="24"/>
        </w:rPr>
        <w:t xml:space="preserve"> (assuming </w:t>
      </w:r>
      <w:r w:rsidR="00567828">
        <w:rPr>
          <w:sz w:val="24"/>
          <w:szCs w:val="24"/>
        </w:rPr>
        <w:t>Y</w:t>
      </w:r>
      <w:r>
        <w:rPr>
          <w:sz w:val="24"/>
          <w:szCs w:val="24"/>
        </w:rPr>
        <w:t xml:space="preserve"> has only two outcomes).  </w:t>
      </w:r>
      <w:r w:rsidR="008B50C2">
        <w:rPr>
          <w:sz w:val="24"/>
          <w:szCs w:val="24"/>
        </w:rPr>
        <w:t xml:space="preserve">So every label will be replaced by a ratio.  </w:t>
      </w:r>
      <w:r w:rsidR="00312645">
        <w:rPr>
          <w:sz w:val="24"/>
          <w:szCs w:val="24"/>
        </w:rPr>
        <w:t xml:space="preserve">I think the point of doing this is to group together labels with a prima facie similar causal relationship to </w:t>
      </w:r>
      <w:r w:rsidR="00567828">
        <w:rPr>
          <w:sz w:val="24"/>
          <w:szCs w:val="24"/>
        </w:rPr>
        <w:t>Y</w:t>
      </w:r>
      <w:r w:rsidR="00312645">
        <w:rPr>
          <w:sz w:val="24"/>
          <w:szCs w:val="24"/>
        </w:rPr>
        <w:t xml:space="preserve"> (similar because they beget </w:t>
      </w:r>
      <w:r w:rsidR="00567828">
        <w:rPr>
          <w:sz w:val="24"/>
          <w:szCs w:val="24"/>
        </w:rPr>
        <w:t>Y</w:t>
      </w:r>
      <w:r w:rsidR="00312645">
        <w:rPr>
          <w:sz w:val="24"/>
          <w:szCs w:val="24"/>
        </w:rPr>
        <w:t xml:space="preserve"> at similar rate)</w:t>
      </w:r>
      <w:r w:rsidR="008B50C2">
        <w:rPr>
          <w:sz w:val="24"/>
          <w:szCs w:val="24"/>
        </w:rPr>
        <w:t xml:space="preserve">.  </w:t>
      </w:r>
      <w:r w:rsidR="00312645">
        <w:rPr>
          <w:sz w:val="24"/>
          <w:szCs w:val="24"/>
        </w:rPr>
        <w:t xml:space="preserve">This coheres with the general supposition that </w:t>
      </w:r>
      <w:r w:rsidR="00312645" w:rsidRPr="00312645">
        <w:rPr>
          <w:i/>
          <w:iCs/>
          <w:sz w:val="24"/>
          <w:szCs w:val="24"/>
        </w:rPr>
        <w:t>numerical</w:t>
      </w:r>
      <w:r w:rsidR="00312645">
        <w:rPr>
          <w:sz w:val="24"/>
          <w:szCs w:val="24"/>
        </w:rPr>
        <w:t xml:space="preserve"> data that’s close together, should also, kind of by continuity arguments, have similar causal relationships vis a vis </w:t>
      </w:r>
      <w:r w:rsidR="00567828">
        <w:rPr>
          <w:sz w:val="24"/>
          <w:szCs w:val="24"/>
        </w:rPr>
        <w:t>Y</w:t>
      </w:r>
      <w:r w:rsidR="00312645">
        <w:rPr>
          <w:sz w:val="24"/>
          <w:szCs w:val="24"/>
        </w:rPr>
        <w:t>.   So</w:t>
      </w:r>
      <w:r w:rsidR="008B50C2">
        <w:rPr>
          <w:sz w:val="24"/>
          <w:szCs w:val="24"/>
        </w:rPr>
        <w:t xml:space="preserve"> then we’d have:</w:t>
      </w:r>
    </w:p>
    <w:p w14:paraId="633666F4" w14:textId="39187F73" w:rsidR="008B50C2" w:rsidRDefault="008B50C2"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8B50C2" w14:paraId="79CAF4F4" w14:textId="77777777" w:rsidTr="00FC742C">
        <w:tc>
          <w:tcPr>
            <w:tcW w:w="2337" w:type="dxa"/>
          </w:tcPr>
          <w:p w14:paraId="15576C48" w14:textId="77777777" w:rsidR="008B50C2" w:rsidRPr="008B50C2" w:rsidRDefault="008B50C2" w:rsidP="00FC742C">
            <w:pPr>
              <w:pStyle w:val="NoSpacing"/>
              <w:rPr>
                <w:b/>
                <w:sz w:val="24"/>
                <w:szCs w:val="24"/>
              </w:rPr>
            </w:pPr>
            <w:r w:rsidRPr="008B50C2">
              <w:rPr>
                <w:b/>
                <w:sz w:val="24"/>
                <w:szCs w:val="24"/>
              </w:rPr>
              <w:t xml:space="preserve">Favorite Color </w:t>
            </w:r>
          </w:p>
        </w:tc>
        <w:tc>
          <w:tcPr>
            <w:tcW w:w="2337" w:type="dxa"/>
          </w:tcPr>
          <w:p w14:paraId="55E1D102" w14:textId="77777777" w:rsidR="008B50C2" w:rsidRPr="008B50C2" w:rsidRDefault="008B50C2" w:rsidP="00FC742C">
            <w:pPr>
              <w:pStyle w:val="NoSpacing"/>
              <w:rPr>
                <w:b/>
                <w:sz w:val="24"/>
                <w:szCs w:val="24"/>
              </w:rPr>
            </w:pPr>
            <w:r w:rsidRPr="008B50C2">
              <w:rPr>
                <w:b/>
                <w:sz w:val="24"/>
                <w:szCs w:val="24"/>
              </w:rPr>
              <w:t>Height (m)</w:t>
            </w:r>
          </w:p>
        </w:tc>
        <w:tc>
          <w:tcPr>
            <w:tcW w:w="2338" w:type="dxa"/>
            <w:shd w:val="clear" w:color="auto" w:fill="CCFF99"/>
          </w:tcPr>
          <w:p w14:paraId="531C252C" w14:textId="77777777" w:rsidR="008B50C2" w:rsidRPr="008B50C2" w:rsidRDefault="008B50C2" w:rsidP="00FC742C">
            <w:pPr>
              <w:pStyle w:val="NoSpacing"/>
              <w:rPr>
                <w:b/>
                <w:sz w:val="24"/>
                <w:szCs w:val="24"/>
              </w:rPr>
            </w:pPr>
            <w:r w:rsidRPr="008B50C2">
              <w:rPr>
                <w:b/>
                <w:sz w:val="24"/>
                <w:szCs w:val="24"/>
              </w:rPr>
              <w:t>Loves Troll 2</w:t>
            </w:r>
          </w:p>
        </w:tc>
      </w:tr>
      <w:tr w:rsidR="008B50C2" w14:paraId="0028D922" w14:textId="77777777" w:rsidTr="00FC742C">
        <w:tc>
          <w:tcPr>
            <w:tcW w:w="2337" w:type="dxa"/>
          </w:tcPr>
          <w:p w14:paraId="7A242B06" w14:textId="0D4CAEC4" w:rsidR="008B50C2" w:rsidRDefault="007F71D2" w:rsidP="00FC742C">
            <w:pPr>
              <w:pStyle w:val="NoSpacing"/>
              <w:rPr>
                <w:sz w:val="24"/>
                <w:szCs w:val="24"/>
              </w:rPr>
            </w:pPr>
            <w:r>
              <w:rPr>
                <w:sz w:val="24"/>
                <w:szCs w:val="24"/>
              </w:rPr>
              <w:t xml:space="preserve">Blue = </w:t>
            </w:r>
            <w:r w:rsidR="008B50C2">
              <w:rPr>
                <w:sz w:val="24"/>
                <w:szCs w:val="24"/>
              </w:rPr>
              <w:t>1/3</w:t>
            </w:r>
          </w:p>
        </w:tc>
        <w:tc>
          <w:tcPr>
            <w:tcW w:w="2337" w:type="dxa"/>
          </w:tcPr>
          <w:p w14:paraId="58938515" w14:textId="77777777" w:rsidR="008B50C2" w:rsidRDefault="008B50C2" w:rsidP="00FC742C">
            <w:pPr>
              <w:pStyle w:val="NoSpacing"/>
              <w:rPr>
                <w:sz w:val="24"/>
                <w:szCs w:val="24"/>
              </w:rPr>
            </w:pPr>
            <w:r>
              <w:rPr>
                <w:sz w:val="24"/>
                <w:szCs w:val="24"/>
              </w:rPr>
              <w:t>1.77</w:t>
            </w:r>
          </w:p>
        </w:tc>
        <w:tc>
          <w:tcPr>
            <w:tcW w:w="2338" w:type="dxa"/>
            <w:shd w:val="clear" w:color="auto" w:fill="CCFF99"/>
          </w:tcPr>
          <w:p w14:paraId="2E6552DE" w14:textId="77777777" w:rsidR="008B50C2" w:rsidRDefault="008B50C2" w:rsidP="00FC742C">
            <w:pPr>
              <w:pStyle w:val="NoSpacing"/>
              <w:rPr>
                <w:sz w:val="24"/>
                <w:szCs w:val="24"/>
              </w:rPr>
            </w:pPr>
            <w:r>
              <w:rPr>
                <w:sz w:val="24"/>
                <w:szCs w:val="24"/>
              </w:rPr>
              <w:t>Yes</w:t>
            </w:r>
          </w:p>
        </w:tc>
      </w:tr>
      <w:tr w:rsidR="008B50C2" w14:paraId="70BFD845" w14:textId="77777777" w:rsidTr="00FC742C">
        <w:tc>
          <w:tcPr>
            <w:tcW w:w="2337" w:type="dxa"/>
          </w:tcPr>
          <w:p w14:paraId="3A1E8F98" w14:textId="63A6C05E" w:rsidR="008B50C2" w:rsidRDefault="007F71D2" w:rsidP="00FC742C">
            <w:pPr>
              <w:pStyle w:val="NoSpacing"/>
              <w:rPr>
                <w:sz w:val="24"/>
                <w:szCs w:val="24"/>
              </w:rPr>
            </w:pPr>
            <w:r>
              <w:rPr>
                <w:sz w:val="24"/>
                <w:szCs w:val="24"/>
              </w:rPr>
              <w:t xml:space="preserve">Red = </w:t>
            </w:r>
            <w:r w:rsidR="008B50C2">
              <w:rPr>
                <w:sz w:val="24"/>
                <w:szCs w:val="24"/>
              </w:rPr>
              <w:t>0/1</w:t>
            </w:r>
          </w:p>
        </w:tc>
        <w:tc>
          <w:tcPr>
            <w:tcW w:w="2337" w:type="dxa"/>
          </w:tcPr>
          <w:p w14:paraId="4177946F" w14:textId="77777777" w:rsidR="008B50C2" w:rsidRDefault="008B50C2" w:rsidP="00FC742C">
            <w:pPr>
              <w:pStyle w:val="NoSpacing"/>
              <w:rPr>
                <w:sz w:val="24"/>
                <w:szCs w:val="24"/>
              </w:rPr>
            </w:pPr>
            <w:r>
              <w:rPr>
                <w:sz w:val="24"/>
                <w:szCs w:val="24"/>
              </w:rPr>
              <w:t>1.32</w:t>
            </w:r>
          </w:p>
        </w:tc>
        <w:tc>
          <w:tcPr>
            <w:tcW w:w="2338" w:type="dxa"/>
            <w:shd w:val="clear" w:color="auto" w:fill="CCFF99"/>
          </w:tcPr>
          <w:p w14:paraId="238642DD" w14:textId="77777777" w:rsidR="008B50C2" w:rsidRDefault="008B50C2" w:rsidP="00FC742C">
            <w:pPr>
              <w:pStyle w:val="NoSpacing"/>
              <w:rPr>
                <w:sz w:val="24"/>
                <w:szCs w:val="24"/>
              </w:rPr>
            </w:pPr>
            <w:r>
              <w:rPr>
                <w:sz w:val="24"/>
                <w:szCs w:val="24"/>
              </w:rPr>
              <w:t>No</w:t>
            </w:r>
          </w:p>
        </w:tc>
      </w:tr>
      <w:tr w:rsidR="008B50C2" w14:paraId="3AF80669" w14:textId="77777777" w:rsidTr="00FC742C">
        <w:tc>
          <w:tcPr>
            <w:tcW w:w="2337" w:type="dxa"/>
          </w:tcPr>
          <w:p w14:paraId="0AD8D3EB" w14:textId="6FECF165" w:rsidR="008B50C2" w:rsidRDefault="007F71D2" w:rsidP="00FC742C">
            <w:pPr>
              <w:pStyle w:val="NoSpacing"/>
              <w:rPr>
                <w:sz w:val="24"/>
                <w:szCs w:val="24"/>
              </w:rPr>
            </w:pPr>
            <w:r>
              <w:rPr>
                <w:sz w:val="24"/>
                <w:szCs w:val="24"/>
              </w:rPr>
              <w:t xml:space="preserve">Green = </w:t>
            </w:r>
            <w:r w:rsidR="008B50C2">
              <w:rPr>
                <w:sz w:val="24"/>
                <w:szCs w:val="24"/>
              </w:rPr>
              <w:t>2/3</w:t>
            </w:r>
          </w:p>
        </w:tc>
        <w:tc>
          <w:tcPr>
            <w:tcW w:w="2337" w:type="dxa"/>
          </w:tcPr>
          <w:p w14:paraId="3B4693CC" w14:textId="77777777" w:rsidR="008B50C2" w:rsidRDefault="008B50C2" w:rsidP="00FC742C">
            <w:pPr>
              <w:pStyle w:val="NoSpacing"/>
              <w:rPr>
                <w:sz w:val="24"/>
                <w:szCs w:val="24"/>
              </w:rPr>
            </w:pPr>
            <w:r>
              <w:rPr>
                <w:sz w:val="24"/>
                <w:szCs w:val="24"/>
              </w:rPr>
              <w:t>1.81</w:t>
            </w:r>
          </w:p>
        </w:tc>
        <w:tc>
          <w:tcPr>
            <w:tcW w:w="2338" w:type="dxa"/>
            <w:shd w:val="clear" w:color="auto" w:fill="CCFF99"/>
          </w:tcPr>
          <w:p w14:paraId="1DA0C025" w14:textId="77777777" w:rsidR="008B50C2" w:rsidRDefault="008B50C2" w:rsidP="00FC742C">
            <w:pPr>
              <w:pStyle w:val="NoSpacing"/>
              <w:rPr>
                <w:sz w:val="24"/>
                <w:szCs w:val="24"/>
              </w:rPr>
            </w:pPr>
            <w:r>
              <w:rPr>
                <w:sz w:val="24"/>
                <w:szCs w:val="24"/>
              </w:rPr>
              <w:t>Yes</w:t>
            </w:r>
          </w:p>
        </w:tc>
      </w:tr>
      <w:tr w:rsidR="008B50C2" w14:paraId="7E101A73" w14:textId="77777777" w:rsidTr="00FC742C">
        <w:tc>
          <w:tcPr>
            <w:tcW w:w="2337" w:type="dxa"/>
          </w:tcPr>
          <w:p w14:paraId="581AC21C" w14:textId="553818E1" w:rsidR="008B50C2" w:rsidRDefault="007F71D2" w:rsidP="00FC742C">
            <w:pPr>
              <w:pStyle w:val="NoSpacing"/>
              <w:rPr>
                <w:sz w:val="24"/>
                <w:szCs w:val="24"/>
              </w:rPr>
            </w:pPr>
            <w:r>
              <w:rPr>
                <w:sz w:val="24"/>
                <w:szCs w:val="24"/>
              </w:rPr>
              <w:t xml:space="preserve">Blue = </w:t>
            </w:r>
            <w:r w:rsidR="008B50C2">
              <w:rPr>
                <w:sz w:val="24"/>
                <w:szCs w:val="24"/>
              </w:rPr>
              <w:t>1/3</w:t>
            </w:r>
          </w:p>
        </w:tc>
        <w:tc>
          <w:tcPr>
            <w:tcW w:w="2337" w:type="dxa"/>
          </w:tcPr>
          <w:p w14:paraId="15958F74" w14:textId="77777777" w:rsidR="008B50C2" w:rsidRDefault="008B50C2" w:rsidP="00FC742C">
            <w:pPr>
              <w:pStyle w:val="NoSpacing"/>
              <w:rPr>
                <w:sz w:val="24"/>
                <w:szCs w:val="24"/>
              </w:rPr>
            </w:pPr>
            <w:r>
              <w:rPr>
                <w:sz w:val="24"/>
                <w:szCs w:val="24"/>
              </w:rPr>
              <w:t>1.56</w:t>
            </w:r>
          </w:p>
        </w:tc>
        <w:tc>
          <w:tcPr>
            <w:tcW w:w="2338" w:type="dxa"/>
            <w:shd w:val="clear" w:color="auto" w:fill="CCFF99"/>
          </w:tcPr>
          <w:p w14:paraId="25AD2278" w14:textId="77777777" w:rsidR="008B50C2" w:rsidRDefault="008B50C2" w:rsidP="00FC742C">
            <w:pPr>
              <w:pStyle w:val="NoSpacing"/>
              <w:rPr>
                <w:sz w:val="24"/>
                <w:szCs w:val="24"/>
              </w:rPr>
            </w:pPr>
            <w:r>
              <w:rPr>
                <w:sz w:val="24"/>
                <w:szCs w:val="24"/>
              </w:rPr>
              <w:t>No</w:t>
            </w:r>
          </w:p>
        </w:tc>
      </w:tr>
      <w:tr w:rsidR="008B50C2" w14:paraId="38A1F5C8" w14:textId="77777777" w:rsidTr="00FC742C">
        <w:tc>
          <w:tcPr>
            <w:tcW w:w="2337" w:type="dxa"/>
          </w:tcPr>
          <w:p w14:paraId="4AD3AB35" w14:textId="053B13C8" w:rsidR="008B50C2" w:rsidRDefault="007F71D2" w:rsidP="00FC742C">
            <w:pPr>
              <w:pStyle w:val="NoSpacing"/>
              <w:rPr>
                <w:sz w:val="24"/>
                <w:szCs w:val="24"/>
              </w:rPr>
            </w:pPr>
            <w:r>
              <w:rPr>
                <w:sz w:val="24"/>
                <w:szCs w:val="24"/>
              </w:rPr>
              <w:t xml:space="preserve">Green = </w:t>
            </w:r>
            <w:r w:rsidR="008B50C2">
              <w:rPr>
                <w:sz w:val="24"/>
                <w:szCs w:val="24"/>
              </w:rPr>
              <w:t>2/3</w:t>
            </w:r>
          </w:p>
        </w:tc>
        <w:tc>
          <w:tcPr>
            <w:tcW w:w="2337" w:type="dxa"/>
          </w:tcPr>
          <w:p w14:paraId="355BECCB" w14:textId="77777777" w:rsidR="008B50C2" w:rsidRDefault="008B50C2" w:rsidP="00FC742C">
            <w:pPr>
              <w:pStyle w:val="NoSpacing"/>
              <w:rPr>
                <w:sz w:val="24"/>
                <w:szCs w:val="24"/>
              </w:rPr>
            </w:pPr>
            <w:r>
              <w:rPr>
                <w:sz w:val="24"/>
                <w:szCs w:val="24"/>
              </w:rPr>
              <w:t>1.64</w:t>
            </w:r>
          </w:p>
        </w:tc>
        <w:tc>
          <w:tcPr>
            <w:tcW w:w="2338" w:type="dxa"/>
            <w:shd w:val="clear" w:color="auto" w:fill="CCFF99"/>
          </w:tcPr>
          <w:p w14:paraId="2297E7BD" w14:textId="77777777" w:rsidR="008B50C2" w:rsidRDefault="008B50C2" w:rsidP="00FC742C">
            <w:pPr>
              <w:pStyle w:val="NoSpacing"/>
              <w:rPr>
                <w:sz w:val="24"/>
                <w:szCs w:val="24"/>
              </w:rPr>
            </w:pPr>
            <w:r>
              <w:rPr>
                <w:sz w:val="24"/>
                <w:szCs w:val="24"/>
              </w:rPr>
              <w:t>Yes</w:t>
            </w:r>
          </w:p>
        </w:tc>
      </w:tr>
      <w:tr w:rsidR="008B50C2" w14:paraId="1D636A27" w14:textId="77777777" w:rsidTr="00FC742C">
        <w:tc>
          <w:tcPr>
            <w:tcW w:w="2337" w:type="dxa"/>
          </w:tcPr>
          <w:p w14:paraId="385ED55F" w14:textId="63551ACE" w:rsidR="008B50C2" w:rsidRDefault="007F71D2" w:rsidP="00FC742C">
            <w:pPr>
              <w:pStyle w:val="NoSpacing"/>
              <w:rPr>
                <w:sz w:val="24"/>
                <w:szCs w:val="24"/>
              </w:rPr>
            </w:pPr>
            <w:r>
              <w:rPr>
                <w:sz w:val="24"/>
                <w:szCs w:val="24"/>
              </w:rPr>
              <w:t xml:space="preserve">Green = </w:t>
            </w:r>
            <w:r w:rsidR="008B50C2">
              <w:rPr>
                <w:sz w:val="24"/>
                <w:szCs w:val="24"/>
              </w:rPr>
              <w:t>2/3</w:t>
            </w:r>
          </w:p>
        </w:tc>
        <w:tc>
          <w:tcPr>
            <w:tcW w:w="2337" w:type="dxa"/>
          </w:tcPr>
          <w:p w14:paraId="292C5D94" w14:textId="77777777" w:rsidR="008B50C2" w:rsidRDefault="008B50C2" w:rsidP="00FC742C">
            <w:pPr>
              <w:pStyle w:val="NoSpacing"/>
              <w:rPr>
                <w:sz w:val="24"/>
                <w:szCs w:val="24"/>
              </w:rPr>
            </w:pPr>
            <w:r>
              <w:rPr>
                <w:sz w:val="24"/>
                <w:szCs w:val="24"/>
              </w:rPr>
              <w:t>1.61</w:t>
            </w:r>
          </w:p>
        </w:tc>
        <w:tc>
          <w:tcPr>
            <w:tcW w:w="2338" w:type="dxa"/>
            <w:shd w:val="clear" w:color="auto" w:fill="CCFF99"/>
          </w:tcPr>
          <w:p w14:paraId="260EB5DB" w14:textId="77777777" w:rsidR="008B50C2" w:rsidRDefault="008B50C2" w:rsidP="00FC742C">
            <w:pPr>
              <w:pStyle w:val="NoSpacing"/>
              <w:rPr>
                <w:sz w:val="24"/>
                <w:szCs w:val="24"/>
              </w:rPr>
            </w:pPr>
            <w:r>
              <w:rPr>
                <w:sz w:val="24"/>
                <w:szCs w:val="24"/>
              </w:rPr>
              <w:t>No</w:t>
            </w:r>
          </w:p>
        </w:tc>
      </w:tr>
      <w:tr w:rsidR="008B50C2" w14:paraId="28039AE7" w14:textId="77777777" w:rsidTr="00FC742C">
        <w:tc>
          <w:tcPr>
            <w:tcW w:w="2337" w:type="dxa"/>
          </w:tcPr>
          <w:p w14:paraId="09EC1A9C" w14:textId="50F0A546" w:rsidR="008B50C2" w:rsidRDefault="007F71D2" w:rsidP="00FC742C">
            <w:pPr>
              <w:pStyle w:val="NoSpacing"/>
              <w:rPr>
                <w:sz w:val="24"/>
                <w:szCs w:val="24"/>
              </w:rPr>
            </w:pPr>
            <w:r>
              <w:rPr>
                <w:sz w:val="24"/>
                <w:szCs w:val="24"/>
              </w:rPr>
              <w:t xml:space="preserve">Blue = </w:t>
            </w:r>
            <w:r w:rsidR="008B50C2">
              <w:rPr>
                <w:sz w:val="24"/>
                <w:szCs w:val="24"/>
              </w:rPr>
              <w:t>1/3</w:t>
            </w:r>
          </w:p>
        </w:tc>
        <w:tc>
          <w:tcPr>
            <w:tcW w:w="2337" w:type="dxa"/>
          </w:tcPr>
          <w:p w14:paraId="41C58E3D" w14:textId="77777777" w:rsidR="008B50C2" w:rsidRDefault="008B50C2" w:rsidP="00FC742C">
            <w:pPr>
              <w:pStyle w:val="NoSpacing"/>
              <w:rPr>
                <w:sz w:val="24"/>
                <w:szCs w:val="24"/>
              </w:rPr>
            </w:pPr>
            <w:r>
              <w:rPr>
                <w:sz w:val="24"/>
                <w:szCs w:val="24"/>
              </w:rPr>
              <w:t>1.73</w:t>
            </w:r>
          </w:p>
        </w:tc>
        <w:tc>
          <w:tcPr>
            <w:tcW w:w="2338" w:type="dxa"/>
            <w:shd w:val="clear" w:color="auto" w:fill="CCFF99"/>
          </w:tcPr>
          <w:p w14:paraId="52EEA382" w14:textId="77777777" w:rsidR="008B50C2" w:rsidRDefault="008B50C2" w:rsidP="00FC742C">
            <w:pPr>
              <w:pStyle w:val="NoSpacing"/>
              <w:rPr>
                <w:sz w:val="24"/>
                <w:szCs w:val="24"/>
              </w:rPr>
            </w:pPr>
            <w:r>
              <w:rPr>
                <w:sz w:val="24"/>
                <w:szCs w:val="24"/>
              </w:rPr>
              <w:t>No</w:t>
            </w:r>
          </w:p>
        </w:tc>
      </w:tr>
    </w:tbl>
    <w:p w14:paraId="33779060" w14:textId="0CEA83E0" w:rsidR="008B50C2" w:rsidRDefault="008B50C2" w:rsidP="00C476D8">
      <w:pPr>
        <w:pStyle w:val="NoSpacing"/>
        <w:rPr>
          <w:sz w:val="24"/>
          <w:szCs w:val="24"/>
        </w:rPr>
      </w:pPr>
    </w:p>
    <w:p w14:paraId="3E9C8454" w14:textId="36332379" w:rsidR="00312645" w:rsidRDefault="00312645" w:rsidP="00C476D8">
      <w:pPr>
        <w:pStyle w:val="NoSpacing"/>
        <w:rPr>
          <w:sz w:val="24"/>
          <w:szCs w:val="24"/>
        </w:rPr>
      </w:pPr>
      <w:r>
        <w:rPr>
          <w:sz w:val="24"/>
          <w:szCs w:val="24"/>
        </w:rPr>
        <w:t xml:space="preserve">And now can see that when </w:t>
      </w:r>
      <w:r w:rsidR="00AC1E26">
        <w:rPr>
          <w:sz w:val="24"/>
          <w:szCs w:val="24"/>
        </w:rPr>
        <w:t xml:space="preserve">we </w:t>
      </w:r>
      <w:r>
        <w:rPr>
          <w:sz w:val="24"/>
          <w:szCs w:val="24"/>
        </w:rPr>
        <w:t>do the aforementioned Decision Tree analysis on the Favorite Color data by devising some FC</w:t>
      </w:r>
      <w:r>
        <w:rPr>
          <w:sz w:val="24"/>
          <w:szCs w:val="24"/>
          <w:vertAlign w:val="subscript"/>
        </w:rPr>
        <w:t>crit</w:t>
      </w:r>
      <w:r>
        <w:rPr>
          <w:sz w:val="24"/>
          <w:szCs w:val="24"/>
        </w:rPr>
        <w:t xml:space="preserve"> cutoff,</w:t>
      </w:r>
      <w:r w:rsidR="00AC1E26">
        <w:rPr>
          <w:sz w:val="24"/>
          <w:szCs w:val="24"/>
        </w:rPr>
        <w:t xml:space="preserve"> and grouping data &lt; FC</w:t>
      </w:r>
      <w:r w:rsidR="00AC1E26">
        <w:rPr>
          <w:sz w:val="24"/>
          <w:szCs w:val="24"/>
          <w:vertAlign w:val="subscript"/>
        </w:rPr>
        <w:t>crit</w:t>
      </w:r>
      <w:r w:rsidR="00AC1E26">
        <w:rPr>
          <w:sz w:val="24"/>
          <w:szCs w:val="24"/>
        </w:rPr>
        <w:t xml:space="preserve"> together, and data &gt; FC</w:t>
      </w:r>
      <w:r w:rsidR="00AC1E26">
        <w:rPr>
          <w:sz w:val="24"/>
          <w:szCs w:val="24"/>
          <w:vertAlign w:val="subscript"/>
        </w:rPr>
        <w:t>crit</w:t>
      </w:r>
      <w:r w:rsidR="00AC1E26">
        <w:rPr>
          <w:sz w:val="24"/>
          <w:szCs w:val="24"/>
        </w:rPr>
        <w:t xml:space="preserve"> together, etc.,</w:t>
      </w:r>
      <w:r>
        <w:rPr>
          <w:sz w:val="24"/>
          <w:szCs w:val="24"/>
        </w:rPr>
        <w:t xml:space="preserve"> the data that </w:t>
      </w:r>
      <w:r w:rsidR="00AC1E26">
        <w:rPr>
          <w:sz w:val="24"/>
          <w:szCs w:val="24"/>
        </w:rPr>
        <w:t>h</w:t>
      </w:r>
      <w:r>
        <w:rPr>
          <w:sz w:val="24"/>
          <w:szCs w:val="24"/>
        </w:rPr>
        <w:t>as similar P(</w:t>
      </w:r>
      <w:r w:rsidR="00567828">
        <w:rPr>
          <w:sz w:val="24"/>
          <w:szCs w:val="24"/>
        </w:rPr>
        <w:t>Y</w:t>
      </w:r>
      <w:r>
        <w:rPr>
          <w:sz w:val="24"/>
          <w:szCs w:val="24"/>
        </w:rPr>
        <w:t>|A</w:t>
      </w:r>
      <w:r>
        <w:rPr>
          <w:sz w:val="24"/>
          <w:szCs w:val="24"/>
          <w:vertAlign w:val="subscript"/>
        </w:rPr>
        <w:t>i</w:t>
      </w:r>
      <w:r>
        <w:rPr>
          <w:sz w:val="24"/>
          <w:szCs w:val="24"/>
        </w:rPr>
        <w:t xml:space="preserve">) will be grouped together.  This is better than the arbitrary grouping from before.  </w:t>
      </w:r>
    </w:p>
    <w:p w14:paraId="67A84D60" w14:textId="77777777" w:rsidR="00312645" w:rsidRDefault="00312645" w:rsidP="00C476D8">
      <w:pPr>
        <w:pStyle w:val="NoSpacing"/>
        <w:rPr>
          <w:sz w:val="24"/>
          <w:szCs w:val="24"/>
        </w:rPr>
      </w:pPr>
    </w:p>
    <w:p w14:paraId="1BD1E96A" w14:textId="4F48666C" w:rsidR="008B50C2" w:rsidRDefault="00312645" w:rsidP="00C476D8">
      <w:pPr>
        <w:pStyle w:val="NoSpacing"/>
        <w:rPr>
          <w:sz w:val="24"/>
          <w:szCs w:val="24"/>
        </w:rPr>
      </w:pPr>
      <w:r>
        <w:rPr>
          <w:sz w:val="24"/>
          <w:szCs w:val="24"/>
        </w:rPr>
        <w:t>But a</w:t>
      </w:r>
      <w:r w:rsidR="008B50C2">
        <w:rPr>
          <w:sz w:val="24"/>
          <w:szCs w:val="24"/>
        </w:rPr>
        <w:t xml:space="preserve"> drawback of this approach,</w:t>
      </w:r>
      <w:r>
        <w:rPr>
          <w:sz w:val="24"/>
          <w:szCs w:val="24"/>
        </w:rPr>
        <w:t xml:space="preserve"> </w:t>
      </w:r>
      <w:r w:rsidR="008B50C2">
        <w:rPr>
          <w:sz w:val="24"/>
          <w:szCs w:val="24"/>
        </w:rPr>
        <w:t xml:space="preserve"> is that it gives to</w:t>
      </w:r>
      <w:r>
        <w:rPr>
          <w:sz w:val="24"/>
          <w:szCs w:val="24"/>
        </w:rPr>
        <w:t>o</w:t>
      </w:r>
      <w:r w:rsidR="008B50C2">
        <w:rPr>
          <w:sz w:val="24"/>
          <w:szCs w:val="24"/>
        </w:rPr>
        <w:t xml:space="preserve"> much weight to data with few instances.  For instance Favorite Color = Red has only one instance</w:t>
      </w:r>
      <w:r w:rsidR="00AC1E26">
        <w:rPr>
          <w:sz w:val="24"/>
          <w:szCs w:val="24"/>
        </w:rPr>
        <w:t xml:space="preserve">, and so how sure are we that Reds will in general have values ~ </w:t>
      </w:r>
      <w:r w:rsidR="00B5084F">
        <w:rPr>
          <w:sz w:val="24"/>
          <w:szCs w:val="24"/>
        </w:rPr>
        <w:t>P(</w:t>
      </w:r>
      <w:r w:rsidR="00567828">
        <w:rPr>
          <w:sz w:val="24"/>
          <w:szCs w:val="24"/>
        </w:rPr>
        <w:t>Y</w:t>
      </w:r>
      <w:r w:rsidR="00B5084F">
        <w:rPr>
          <w:sz w:val="24"/>
          <w:szCs w:val="24"/>
        </w:rPr>
        <w:t>|A)</w:t>
      </w:r>
      <w:r w:rsidR="00AC1E26">
        <w:rPr>
          <w:sz w:val="24"/>
          <w:szCs w:val="24"/>
        </w:rPr>
        <w:t>?</w:t>
      </w:r>
      <w:r w:rsidR="008B50C2">
        <w:rPr>
          <w:sz w:val="24"/>
          <w:szCs w:val="24"/>
        </w:rPr>
        <w:t xml:space="preserve">  Well if Favorite </w:t>
      </w:r>
      <w:r w:rsidR="00AC1E26">
        <w:rPr>
          <w:sz w:val="24"/>
          <w:szCs w:val="24"/>
        </w:rPr>
        <w:t>C</w:t>
      </w:r>
      <w:r w:rsidR="008B50C2">
        <w:rPr>
          <w:sz w:val="24"/>
          <w:szCs w:val="24"/>
        </w:rPr>
        <w:t>olor were all the same value, say Blue, then the value we’d give it is P(</w:t>
      </w:r>
      <w:r w:rsidR="00567828">
        <w:rPr>
          <w:sz w:val="24"/>
          <w:szCs w:val="24"/>
        </w:rPr>
        <w:t>Y</w:t>
      </w:r>
      <w:r w:rsidR="008B50C2">
        <w:rPr>
          <w:sz w:val="24"/>
          <w:szCs w:val="24"/>
        </w:rPr>
        <w:t>|A</w:t>
      </w:r>
      <w:r w:rsidR="008B50C2">
        <w:rPr>
          <w:sz w:val="24"/>
          <w:szCs w:val="24"/>
          <w:vertAlign w:val="subscript"/>
        </w:rPr>
        <w:t>i</w:t>
      </w:r>
      <w:r w:rsidR="008B50C2">
        <w:rPr>
          <w:sz w:val="24"/>
          <w:szCs w:val="24"/>
        </w:rPr>
        <w:t>) = P(</w:t>
      </w:r>
      <w:r w:rsidR="00567828">
        <w:rPr>
          <w:sz w:val="24"/>
          <w:szCs w:val="24"/>
        </w:rPr>
        <w:t>Y</w:t>
      </w:r>
      <w:r w:rsidR="008B50C2">
        <w:rPr>
          <w:sz w:val="24"/>
          <w:szCs w:val="24"/>
        </w:rPr>
        <w:t>) itself.  So can think that the default value of any color should just be the overall P(</w:t>
      </w:r>
      <w:r w:rsidR="00567828">
        <w:rPr>
          <w:sz w:val="24"/>
          <w:szCs w:val="24"/>
        </w:rPr>
        <w:t>Y</w:t>
      </w:r>
      <w:r w:rsidR="008B50C2">
        <w:rPr>
          <w:sz w:val="24"/>
          <w:szCs w:val="24"/>
        </w:rPr>
        <w:t xml:space="preserve">).  And then as we add more </w:t>
      </w:r>
      <w:r w:rsidR="00432C60">
        <w:rPr>
          <w:sz w:val="24"/>
          <w:szCs w:val="24"/>
        </w:rPr>
        <w:t>rows of a given color, we can take its value P(</w:t>
      </w:r>
      <w:r w:rsidR="00567828">
        <w:rPr>
          <w:sz w:val="24"/>
          <w:szCs w:val="24"/>
        </w:rPr>
        <w:t>Y</w:t>
      </w:r>
      <w:r w:rsidR="00432C60">
        <w:rPr>
          <w:sz w:val="24"/>
          <w:szCs w:val="24"/>
        </w:rPr>
        <w:t>|A</w:t>
      </w:r>
      <w:r w:rsidR="00432C60">
        <w:rPr>
          <w:sz w:val="24"/>
          <w:szCs w:val="24"/>
          <w:vertAlign w:val="subscript"/>
        </w:rPr>
        <w:t>i</w:t>
      </w:r>
      <w:r w:rsidR="00432C60">
        <w:rPr>
          <w:sz w:val="24"/>
          <w:szCs w:val="24"/>
        </w:rPr>
        <w:t>) more seriously.  So we use a weighted average:</w:t>
      </w:r>
    </w:p>
    <w:p w14:paraId="0F1D9A66" w14:textId="7DB90335" w:rsidR="00432C60" w:rsidRDefault="00432C60" w:rsidP="00C476D8">
      <w:pPr>
        <w:pStyle w:val="NoSpacing"/>
        <w:rPr>
          <w:sz w:val="24"/>
          <w:szCs w:val="24"/>
        </w:rPr>
      </w:pPr>
    </w:p>
    <w:p w14:paraId="3DBD0562" w14:textId="2485474F" w:rsidR="00432C60" w:rsidRPr="00432C60" w:rsidRDefault="00F02DF2" w:rsidP="00C476D8">
      <w:pPr>
        <w:pStyle w:val="NoSpacing"/>
        <w:rPr>
          <w:sz w:val="24"/>
          <w:szCs w:val="24"/>
        </w:rPr>
      </w:pPr>
      <w:r w:rsidRPr="00432C60">
        <w:rPr>
          <w:position w:val="-24"/>
          <w:sz w:val="24"/>
          <w:szCs w:val="24"/>
        </w:rPr>
        <w:object w:dxaOrig="3720" w:dyaOrig="620" w14:anchorId="39422829">
          <v:shape id="_x0000_i1026" type="#_x0000_t75" style="width:186pt;height:31pt" o:ole="" filled="t" fillcolor="#cfc">
            <v:imagedata r:id="rId7" o:title=""/>
          </v:shape>
          <o:OLEObject Type="Embed" ProgID="Equation.DSMT4" ShapeID="_x0000_i1026" DrawAspect="Content" ObjectID="_1804586502" r:id="rId8"/>
        </w:object>
      </w:r>
    </w:p>
    <w:p w14:paraId="3F4A160D" w14:textId="7ABE1A3B" w:rsidR="00E70141" w:rsidRDefault="00E70141" w:rsidP="00C476D8">
      <w:pPr>
        <w:pStyle w:val="NoSpacing"/>
        <w:rPr>
          <w:sz w:val="24"/>
          <w:szCs w:val="24"/>
        </w:rPr>
      </w:pPr>
    </w:p>
    <w:p w14:paraId="6A013A33" w14:textId="711BFBF1" w:rsidR="008B50C2" w:rsidRDefault="00432C60" w:rsidP="00C476D8">
      <w:pPr>
        <w:pStyle w:val="NoSpacing"/>
        <w:rPr>
          <w:sz w:val="24"/>
          <w:szCs w:val="24"/>
        </w:rPr>
      </w:pPr>
      <w:r>
        <w:rPr>
          <w:sz w:val="24"/>
          <w:szCs w:val="24"/>
        </w:rPr>
        <w:t>where m = number of rows of A = A</w:t>
      </w:r>
      <w:r>
        <w:rPr>
          <w:sz w:val="24"/>
          <w:szCs w:val="24"/>
          <w:vertAlign w:val="subscript"/>
        </w:rPr>
        <w:t>i</w:t>
      </w:r>
      <w:r>
        <w:rPr>
          <w:sz w:val="24"/>
          <w:szCs w:val="24"/>
        </w:rPr>
        <w:t xml:space="preserve"> data, and n is some overall weighting factor chosen by the user</w:t>
      </w:r>
      <w:r w:rsidR="00146FA1">
        <w:rPr>
          <w:sz w:val="24"/>
          <w:szCs w:val="24"/>
        </w:rPr>
        <w:t xml:space="preserve"> (n = 1 and n = total number of rows of data are both popular options)</w:t>
      </w:r>
      <w:r>
        <w:rPr>
          <w:sz w:val="24"/>
          <w:szCs w:val="24"/>
        </w:rPr>
        <w:t xml:space="preserve">.  </w:t>
      </w:r>
      <w:r w:rsidR="00146FA1">
        <w:rPr>
          <w:sz w:val="24"/>
          <w:szCs w:val="24"/>
        </w:rPr>
        <w:t>Note mP(Y = Yes|A</w:t>
      </w:r>
      <w:r w:rsidR="00146FA1">
        <w:rPr>
          <w:sz w:val="24"/>
          <w:szCs w:val="24"/>
          <w:vertAlign w:val="subscript"/>
        </w:rPr>
        <w:t>i</w:t>
      </w:r>
      <w:r w:rsidR="00146FA1">
        <w:rPr>
          <w:sz w:val="24"/>
          <w:szCs w:val="24"/>
        </w:rPr>
        <w:t>) is just the number of Y = Yes instance</w:t>
      </w:r>
      <w:r w:rsidR="007C60CF">
        <w:rPr>
          <w:sz w:val="24"/>
          <w:szCs w:val="24"/>
        </w:rPr>
        <w:t>s</w:t>
      </w:r>
      <w:r w:rsidR="00146FA1">
        <w:rPr>
          <w:sz w:val="24"/>
          <w:szCs w:val="24"/>
        </w:rPr>
        <w:t xml:space="preserve"> for A = A</w:t>
      </w:r>
      <w:r w:rsidR="00146FA1">
        <w:rPr>
          <w:sz w:val="24"/>
          <w:szCs w:val="24"/>
          <w:vertAlign w:val="subscript"/>
        </w:rPr>
        <w:t>i</w:t>
      </w:r>
      <w:r w:rsidR="00146FA1">
        <w:rPr>
          <w:sz w:val="24"/>
          <w:szCs w:val="24"/>
        </w:rPr>
        <w:t>.  Let’s use</w:t>
      </w:r>
      <w:r>
        <w:rPr>
          <w:sz w:val="24"/>
          <w:szCs w:val="24"/>
        </w:rPr>
        <w:t xml:space="preserve"> n = number of rows of data altogether.  </w:t>
      </w:r>
      <w:r w:rsidR="00146FA1">
        <w:rPr>
          <w:sz w:val="24"/>
          <w:szCs w:val="24"/>
        </w:rPr>
        <w:t>T</w:t>
      </w:r>
      <w:r>
        <w:rPr>
          <w:sz w:val="24"/>
          <w:szCs w:val="24"/>
        </w:rPr>
        <w:t>hen we’d have:</w:t>
      </w:r>
    </w:p>
    <w:p w14:paraId="3D8B5552" w14:textId="0F33FC51" w:rsidR="00432C60" w:rsidRDefault="00432C60" w:rsidP="00C476D8">
      <w:pPr>
        <w:pStyle w:val="NoSpacing"/>
        <w:rPr>
          <w:sz w:val="24"/>
          <w:szCs w:val="24"/>
        </w:rPr>
      </w:pPr>
    </w:p>
    <w:p w14:paraId="58636EF7" w14:textId="6BE0CAEC" w:rsidR="00432C60" w:rsidRDefault="0096302D" w:rsidP="00C476D8">
      <w:pPr>
        <w:pStyle w:val="NoSpacing"/>
        <w:rPr>
          <w:sz w:val="24"/>
          <w:szCs w:val="24"/>
        </w:rPr>
      </w:pPr>
      <w:r w:rsidRPr="00432C60">
        <w:rPr>
          <w:position w:val="-90"/>
          <w:sz w:val="24"/>
          <w:szCs w:val="24"/>
        </w:rPr>
        <w:object w:dxaOrig="3060" w:dyaOrig="1939" w14:anchorId="4843BD82">
          <v:shape id="_x0000_i1027" type="#_x0000_t75" style="width:153.5pt;height:97pt" o:ole="">
            <v:imagedata r:id="rId9" o:title=""/>
          </v:shape>
          <o:OLEObject Type="Embed" ProgID="Equation.DSMT4" ShapeID="_x0000_i1027" DrawAspect="Content" ObjectID="_1804586503" r:id="rId10"/>
        </w:object>
      </w:r>
    </w:p>
    <w:p w14:paraId="438357A4" w14:textId="157DFB8D" w:rsidR="00432C60" w:rsidRDefault="00432C60" w:rsidP="00C476D8">
      <w:pPr>
        <w:pStyle w:val="NoSpacing"/>
        <w:rPr>
          <w:sz w:val="24"/>
          <w:szCs w:val="24"/>
        </w:rPr>
      </w:pPr>
    </w:p>
    <w:p w14:paraId="1D281921" w14:textId="0659DB20" w:rsidR="00432C60" w:rsidRDefault="00432C60" w:rsidP="00C476D8">
      <w:pPr>
        <w:pStyle w:val="NoSpacing"/>
        <w:rPr>
          <w:sz w:val="24"/>
          <w:szCs w:val="24"/>
        </w:rPr>
      </w:pPr>
      <w:r>
        <w:rPr>
          <w:sz w:val="24"/>
          <w:szCs w:val="24"/>
        </w:rPr>
        <w:t>and so,</w:t>
      </w:r>
    </w:p>
    <w:p w14:paraId="3931E826" w14:textId="77777777" w:rsidR="00432C60" w:rsidRDefault="00432C60" w:rsidP="00C476D8">
      <w:pPr>
        <w:pStyle w:val="NoSpacing"/>
        <w:rPr>
          <w:sz w:val="24"/>
          <w:szCs w:val="24"/>
        </w:rPr>
      </w:pPr>
    </w:p>
    <w:tbl>
      <w:tblPr>
        <w:tblStyle w:val="TableGrid"/>
        <w:tblW w:w="0" w:type="auto"/>
        <w:tblLook w:val="04A0" w:firstRow="1" w:lastRow="0" w:firstColumn="1" w:lastColumn="0" w:noHBand="0" w:noVBand="1"/>
      </w:tblPr>
      <w:tblGrid>
        <w:gridCol w:w="1885"/>
        <w:gridCol w:w="1620"/>
        <w:gridCol w:w="1530"/>
      </w:tblGrid>
      <w:tr w:rsidR="00432C60" w:rsidRPr="008B50C2" w14:paraId="39B926DC" w14:textId="77777777" w:rsidTr="00432C60">
        <w:tc>
          <w:tcPr>
            <w:tcW w:w="1885" w:type="dxa"/>
          </w:tcPr>
          <w:p w14:paraId="17A009E3" w14:textId="77BC6063" w:rsidR="00432C60" w:rsidRPr="008B50C2" w:rsidRDefault="00432C60" w:rsidP="00432C60">
            <w:pPr>
              <w:pStyle w:val="NoSpacing"/>
              <w:rPr>
                <w:b/>
                <w:sz w:val="24"/>
                <w:szCs w:val="24"/>
              </w:rPr>
            </w:pPr>
            <w:r w:rsidRPr="008B50C2">
              <w:rPr>
                <w:b/>
                <w:sz w:val="24"/>
                <w:szCs w:val="24"/>
              </w:rPr>
              <w:t xml:space="preserve">Favorite Color </w:t>
            </w:r>
          </w:p>
        </w:tc>
        <w:tc>
          <w:tcPr>
            <w:tcW w:w="1620" w:type="dxa"/>
          </w:tcPr>
          <w:p w14:paraId="71A819EF" w14:textId="4BEF1F0A" w:rsidR="00432C60" w:rsidRPr="008B50C2" w:rsidRDefault="00432C60" w:rsidP="00432C60">
            <w:pPr>
              <w:pStyle w:val="NoSpacing"/>
              <w:rPr>
                <w:b/>
                <w:sz w:val="24"/>
                <w:szCs w:val="24"/>
              </w:rPr>
            </w:pPr>
            <w:r w:rsidRPr="008B50C2">
              <w:rPr>
                <w:b/>
                <w:sz w:val="24"/>
                <w:szCs w:val="24"/>
              </w:rPr>
              <w:t>Height (m)</w:t>
            </w:r>
          </w:p>
        </w:tc>
        <w:tc>
          <w:tcPr>
            <w:tcW w:w="1530" w:type="dxa"/>
            <w:shd w:val="clear" w:color="auto" w:fill="CCFF99"/>
          </w:tcPr>
          <w:p w14:paraId="58F7E92C" w14:textId="5B896FFB" w:rsidR="00432C60" w:rsidRPr="008B50C2" w:rsidRDefault="00432C60" w:rsidP="00432C60">
            <w:pPr>
              <w:pStyle w:val="NoSpacing"/>
              <w:rPr>
                <w:b/>
                <w:sz w:val="24"/>
                <w:szCs w:val="24"/>
              </w:rPr>
            </w:pPr>
            <w:r w:rsidRPr="008B50C2">
              <w:rPr>
                <w:b/>
                <w:sz w:val="24"/>
                <w:szCs w:val="24"/>
              </w:rPr>
              <w:t>Loves Troll 2</w:t>
            </w:r>
          </w:p>
        </w:tc>
      </w:tr>
      <w:tr w:rsidR="00432C60" w14:paraId="4EF2DEED" w14:textId="77777777" w:rsidTr="00432C60">
        <w:tc>
          <w:tcPr>
            <w:tcW w:w="1885" w:type="dxa"/>
          </w:tcPr>
          <w:p w14:paraId="0F1492A7" w14:textId="6AD27C5C" w:rsidR="00432C60" w:rsidRDefault="00432C60" w:rsidP="00432C60">
            <w:pPr>
              <w:pStyle w:val="NoSpacing"/>
              <w:rPr>
                <w:sz w:val="24"/>
                <w:szCs w:val="24"/>
              </w:rPr>
            </w:pPr>
            <w:r>
              <w:rPr>
                <w:sz w:val="24"/>
                <w:szCs w:val="24"/>
              </w:rPr>
              <w:t>Blue = 0.4</w:t>
            </w:r>
          </w:p>
        </w:tc>
        <w:tc>
          <w:tcPr>
            <w:tcW w:w="1620" w:type="dxa"/>
          </w:tcPr>
          <w:p w14:paraId="234AC425" w14:textId="03774CB5" w:rsidR="00432C60" w:rsidRDefault="00432C60" w:rsidP="00432C60">
            <w:pPr>
              <w:pStyle w:val="NoSpacing"/>
              <w:rPr>
                <w:sz w:val="24"/>
                <w:szCs w:val="24"/>
              </w:rPr>
            </w:pPr>
            <w:r>
              <w:rPr>
                <w:sz w:val="24"/>
                <w:szCs w:val="24"/>
              </w:rPr>
              <w:t>1.77</w:t>
            </w:r>
          </w:p>
        </w:tc>
        <w:tc>
          <w:tcPr>
            <w:tcW w:w="1530" w:type="dxa"/>
            <w:shd w:val="clear" w:color="auto" w:fill="CCFF99"/>
          </w:tcPr>
          <w:p w14:paraId="0653911E" w14:textId="622D1606" w:rsidR="00432C60" w:rsidRDefault="00432C60" w:rsidP="00432C60">
            <w:pPr>
              <w:pStyle w:val="NoSpacing"/>
              <w:rPr>
                <w:sz w:val="24"/>
                <w:szCs w:val="24"/>
              </w:rPr>
            </w:pPr>
            <w:r>
              <w:rPr>
                <w:sz w:val="24"/>
                <w:szCs w:val="24"/>
              </w:rPr>
              <w:t>Yes</w:t>
            </w:r>
          </w:p>
        </w:tc>
      </w:tr>
      <w:tr w:rsidR="00432C60" w14:paraId="40B73FDC" w14:textId="77777777" w:rsidTr="00432C60">
        <w:tc>
          <w:tcPr>
            <w:tcW w:w="1885" w:type="dxa"/>
          </w:tcPr>
          <w:p w14:paraId="565EF852" w14:textId="3D424EF5" w:rsidR="00432C60" w:rsidRDefault="00432C60" w:rsidP="00432C60">
            <w:pPr>
              <w:pStyle w:val="NoSpacing"/>
              <w:rPr>
                <w:sz w:val="24"/>
                <w:szCs w:val="24"/>
              </w:rPr>
            </w:pPr>
            <w:r>
              <w:rPr>
                <w:sz w:val="24"/>
                <w:szCs w:val="24"/>
              </w:rPr>
              <w:t>Red = 0.3</w:t>
            </w:r>
            <w:r w:rsidR="002E201D">
              <w:rPr>
                <w:sz w:val="24"/>
                <w:szCs w:val="24"/>
              </w:rPr>
              <w:t>7</w:t>
            </w:r>
          </w:p>
        </w:tc>
        <w:tc>
          <w:tcPr>
            <w:tcW w:w="1620" w:type="dxa"/>
          </w:tcPr>
          <w:p w14:paraId="146953E8" w14:textId="58A36B19" w:rsidR="00432C60" w:rsidRDefault="00432C60" w:rsidP="00432C60">
            <w:pPr>
              <w:pStyle w:val="NoSpacing"/>
              <w:rPr>
                <w:sz w:val="24"/>
                <w:szCs w:val="24"/>
              </w:rPr>
            </w:pPr>
            <w:r>
              <w:rPr>
                <w:sz w:val="24"/>
                <w:szCs w:val="24"/>
              </w:rPr>
              <w:t>1.32</w:t>
            </w:r>
          </w:p>
        </w:tc>
        <w:tc>
          <w:tcPr>
            <w:tcW w:w="1530" w:type="dxa"/>
            <w:shd w:val="clear" w:color="auto" w:fill="CCFF99"/>
          </w:tcPr>
          <w:p w14:paraId="27C4B743" w14:textId="7C3791D5" w:rsidR="00432C60" w:rsidRDefault="00432C60" w:rsidP="00432C60">
            <w:pPr>
              <w:pStyle w:val="NoSpacing"/>
              <w:rPr>
                <w:sz w:val="24"/>
                <w:szCs w:val="24"/>
              </w:rPr>
            </w:pPr>
            <w:r>
              <w:rPr>
                <w:sz w:val="24"/>
                <w:szCs w:val="24"/>
              </w:rPr>
              <w:t>No</w:t>
            </w:r>
          </w:p>
        </w:tc>
      </w:tr>
      <w:tr w:rsidR="00432C60" w14:paraId="3774DD03" w14:textId="77777777" w:rsidTr="00432C60">
        <w:tc>
          <w:tcPr>
            <w:tcW w:w="1885" w:type="dxa"/>
          </w:tcPr>
          <w:p w14:paraId="5119AF71" w14:textId="0ECFA5DC" w:rsidR="00432C60" w:rsidRDefault="00432C60" w:rsidP="00432C60">
            <w:pPr>
              <w:pStyle w:val="NoSpacing"/>
              <w:rPr>
                <w:sz w:val="24"/>
                <w:szCs w:val="24"/>
              </w:rPr>
            </w:pPr>
            <w:r>
              <w:rPr>
                <w:sz w:val="24"/>
                <w:szCs w:val="24"/>
              </w:rPr>
              <w:t>Green = 0.5</w:t>
            </w:r>
          </w:p>
        </w:tc>
        <w:tc>
          <w:tcPr>
            <w:tcW w:w="1620" w:type="dxa"/>
          </w:tcPr>
          <w:p w14:paraId="616C57B1" w14:textId="28833C7A" w:rsidR="00432C60" w:rsidRDefault="00432C60" w:rsidP="00432C60">
            <w:pPr>
              <w:pStyle w:val="NoSpacing"/>
              <w:rPr>
                <w:sz w:val="24"/>
                <w:szCs w:val="24"/>
              </w:rPr>
            </w:pPr>
            <w:r>
              <w:rPr>
                <w:sz w:val="24"/>
                <w:szCs w:val="24"/>
              </w:rPr>
              <w:t>1.81</w:t>
            </w:r>
          </w:p>
        </w:tc>
        <w:tc>
          <w:tcPr>
            <w:tcW w:w="1530" w:type="dxa"/>
            <w:shd w:val="clear" w:color="auto" w:fill="CCFF99"/>
          </w:tcPr>
          <w:p w14:paraId="146D12BF" w14:textId="071B56BB" w:rsidR="00432C60" w:rsidRDefault="00432C60" w:rsidP="00432C60">
            <w:pPr>
              <w:pStyle w:val="NoSpacing"/>
              <w:rPr>
                <w:sz w:val="24"/>
                <w:szCs w:val="24"/>
              </w:rPr>
            </w:pPr>
            <w:r>
              <w:rPr>
                <w:sz w:val="24"/>
                <w:szCs w:val="24"/>
              </w:rPr>
              <w:t>Yes</w:t>
            </w:r>
          </w:p>
        </w:tc>
      </w:tr>
      <w:tr w:rsidR="00432C60" w14:paraId="3AFB38DD" w14:textId="77777777" w:rsidTr="00432C60">
        <w:tc>
          <w:tcPr>
            <w:tcW w:w="1885" w:type="dxa"/>
          </w:tcPr>
          <w:p w14:paraId="194F9BB3" w14:textId="4F1A9B20" w:rsidR="00432C60" w:rsidRDefault="00432C60" w:rsidP="00432C60">
            <w:pPr>
              <w:pStyle w:val="NoSpacing"/>
              <w:rPr>
                <w:sz w:val="24"/>
                <w:szCs w:val="24"/>
              </w:rPr>
            </w:pPr>
            <w:r>
              <w:rPr>
                <w:sz w:val="24"/>
                <w:szCs w:val="24"/>
              </w:rPr>
              <w:t>Blue = 0.4</w:t>
            </w:r>
          </w:p>
        </w:tc>
        <w:tc>
          <w:tcPr>
            <w:tcW w:w="1620" w:type="dxa"/>
          </w:tcPr>
          <w:p w14:paraId="1E14F32D" w14:textId="067A598A" w:rsidR="00432C60" w:rsidRDefault="00432C60" w:rsidP="00432C60">
            <w:pPr>
              <w:pStyle w:val="NoSpacing"/>
              <w:rPr>
                <w:sz w:val="24"/>
                <w:szCs w:val="24"/>
              </w:rPr>
            </w:pPr>
            <w:r>
              <w:rPr>
                <w:sz w:val="24"/>
                <w:szCs w:val="24"/>
              </w:rPr>
              <w:t>1.56</w:t>
            </w:r>
          </w:p>
        </w:tc>
        <w:tc>
          <w:tcPr>
            <w:tcW w:w="1530" w:type="dxa"/>
            <w:shd w:val="clear" w:color="auto" w:fill="CCFF99"/>
          </w:tcPr>
          <w:p w14:paraId="24C1D453" w14:textId="3E0192BB" w:rsidR="00432C60" w:rsidRDefault="00432C60" w:rsidP="00432C60">
            <w:pPr>
              <w:pStyle w:val="NoSpacing"/>
              <w:rPr>
                <w:sz w:val="24"/>
                <w:szCs w:val="24"/>
              </w:rPr>
            </w:pPr>
            <w:r>
              <w:rPr>
                <w:sz w:val="24"/>
                <w:szCs w:val="24"/>
              </w:rPr>
              <w:t>No</w:t>
            </w:r>
          </w:p>
        </w:tc>
      </w:tr>
      <w:tr w:rsidR="00432C60" w14:paraId="2572EF03" w14:textId="77777777" w:rsidTr="00432C60">
        <w:tc>
          <w:tcPr>
            <w:tcW w:w="1885" w:type="dxa"/>
          </w:tcPr>
          <w:p w14:paraId="52C13F6A" w14:textId="3102536C" w:rsidR="00432C60" w:rsidRDefault="00432C60" w:rsidP="00432C60">
            <w:pPr>
              <w:pStyle w:val="NoSpacing"/>
              <w:rPr>
                <w:sz w:val="24"/>
                <w:szCs w:val="24"/>
              </w:rPr>
            </w:pPr>
            <w:r>
              <w:rPr>
                <w:sz w:val="24"/>
                <w:szCs w:val="24"/>
              </w:rPr>
              <w:t>Green = 0.5</w:t>
            </w:r>
          </w:p>
        </w:tc>
        <w:tc>
          <w:tcPr>
            <w:tcW w:w="1620" w:type="dxa"/>
          </w:tcPr>
          <w:p w14:paraId="5AAAAA23" w14:textId="7DB66CFF" w:rsidR="00432C60" w:rsidRDefault="00432C60" w:rsidP="00432C60">
            <w:pPr>
              <w:pStyle w:val="NoSpacing"/>
              <w:rPr>
                <w:sz w:val="24"/>
                <w:szCs w:val="24"/>
              </w:rPr>
            </w:pPr>
            <w:r>
              <w:rPr>
                <w:sz w:val="24"/>
                <w:szCs w:val="24"/>
              </w:rPr>
              <w:t>1.64</w:t>
            </w:r>
          </w:p>
        </w:tc>
        <w:tc>
          <w:tcPr>
            <w:tcW w:w="1530" w:type="dxa"/>
            <w:shd w:val="clear" w:color="auto" w:fill="CCFF99"/>
          </w:tcPr>
          <w:p w14:paraId="604DD861" w14:textId="0EDBFBBF" w:rsidR="00432C60" w:rsidRDefault="00432C60" w:rsidP="00432C60">
            <w:pPr>
              <w:pStyle w:val="NoSpacing"/>
              <w:rPr>
                <w:sz w:val="24"/>
                <w:szCs w:val="24"/>
              </w:rPr>
            </w:pPr>
            <w:r>
              <w:rPr>
                <w:sz w:val="24"/>
                <w:szCs w:val="24"/>
              </w:rPr>
              <w:t>Yes</w:t>
            </w:r>
          </w:p>
        </w:tc>
      </w:tr>
      <w:tr w:rsidR="00432C60" w14:paraId="18DDFE55" w14:textId="77777777" w:rsidTr="00432C60">
        <w:tc>
          <w:tcPr>
            <w:tcW w:w="1885" w:type="dxa"/>
          </w:tcPr>
          <w:p w14:paraId="4547FD89" w14:textId="2301021C" w:rsidR="00432C60" w:rsidRDefault="00432C60" w:rsidP="00432C60">
            <w:pPr>
              <w:pStyle w:val="NoSpacing"/>
              <w:rPr>
                <w:sz w:val="24"/>
                <w:szCs w:val="24"/>
              </w:rPr>
            </w:pPr>
            <w:r>
              <w:rPr>
                <w:sz w:val="24"/>
                <w:szCs w:val="24"/>
              </w:rPr>
              <w:t>Green = 0.5</w:t>
            </w:r>
          </w:p>
        </w:tc>
        <w:tc>
          <w:tcPr>
            <w:tcW w:w="1620" w:type="dxa"/>
          </w:tcPr>
          <w:p w14:paraId="75D65A7E" w14:textId="0FB2B84B" w:rsidR="00432C60" w:rsidRDefault="00432C60" w:rsidP="00432C60">
            <w:pPr>
              <w:pStyle w:val="NoSpacing"/>
              <w:rPr>
                <w:sz w:val="24"/>
                <w:szCs w:val="24"/>
              </w:rPr>
            </w:pPr>
            <w:r>
              <w:rPr>
                <w:sz w:val="24"/>
                <w:szCs w:val="24"/>
              </w:rPr>
              <w:t>1.61</w:t>
            </w:r>
          </w:p>
        </w:tc>
        <w:tc>
          <w:tcPr>
            <w:tcW w:w="1530" w:type="dxa"/>
            <w:shd w:val="clear" w:color="auto" w:fill="CCFF99"/>
          </w:tcPr>
          <w:p w14:paraId="3B5A78ED" w14:textId="0F09A2D9" w:rsidR="00432C60" w:rsidRDefault="00432C60" w:rsidP="00432C60">
            <w:pPr>
              <w:pStyle w:val="NoSpacing"/>
              <w:rPr>
                <w:sz w:val="24"/>
                <w:szCs w:val="24"/>
              </w:rPr>
            </w:pPr>
            <w:r>
              <w:rPr>
                <w:sz w:val="24"/>
                <w:szCs w:val="24"/>
              </w:rPr>
              <w:t>No</w:t>
            </w:r>
          </w:p>
        </w:tc>
      </w:tr>
      <w:tr w:rsidR="00432C60" w14:paraId="57DBE0F6" w14:textId="77777777" w:rsidTr="00432C60">
        <w:tc>
          <w:tcPr>
            <w:tcW w:w="1885" w:type="dxa"/>
          </w:tcPr>
          <w:p w14:paraId="1772BB61" w14:textId="486EAFB4" w:rsidR="00432C60" w:rsidRDefault="00432C60" w:rsidP="00432C60">
            <w:pPr>
              <w:pStyle w:val="NoSpacing"/>
              <w:rPr>
                <w:sz w:val="24"/>
                <w:szCs w:val="24"/>
              </w:rPr>
            </w:pPr>
            <w:r>
              <w:rPr>
                <w:sz w:val="24"/>
                <w:szCs w:val="24"/>
              </w:rPr>
              <w:t>Blue = 0.4</w:t>
            </w:r>
          </w:p>
        </w:tc>
        <w:tc>
          <w:tcPr>
            <w:tcW w:w="1620" w:type="dxa"/>
          </w:tcPr>
          <w:p w14:paraId="278B2A11" w14:textId="05880CC0" w:rsidR="00432C60" w:rsidRDefault="00432C60" w:rsidP="00432C60">
            <w:pPr>
              <w:pStyle w:val="NoSpacing"/>
              <w:rPr>
                <w:sz w:val="24"/>
                <w:szCs w:val="24"/>
              </w:rPr>
            </w:pPr>
            <w:r>
              <w:rPr>
                <w:sz w:val="24"/>
                <w:szCs w:val="24"/>
              </w:rPr>
              <w:t>1.73</w:t>
            </w:r>
          </w:p>
        </w:tc>
        <w:tc>
          <w:tcPr>
            <w:tcW w:w="1530" w:type="dxa"/>
            <w:shd w:val="clear" w:color="auto" w:fill="CCFF99"/>
          </w:tcPr>
          <w:p w14:paraId="20D9A000" w14:textId="6033E7EF" w:rsidR="00432C60" w:rsidRDefault="00432C60" w:rsidP="00432C60">
            <w:pPr>
              <w:pStyle w:val="NoSpacing"/>
              <w:rPr>
                <w:sz w:val="24"/>
                <w:szCs w:val="24"/>
              </w:rPr>
            </w:pPr>
            <w:r>
              <w:rPr>
                <w:sz w:val="24"/>
                <w:szCs w:val="24"/>
              </w:rPr>
              <w:t>No</w:t>
            </w:r>
          </w:p>
        </w:tc>
      </w:tr>
    </w:tbl>
    <w:p w14:paraId="40D07983" w14:textId="77777777" w:rsidR="00432C60" w:rsidRPr="00432C60" w:rsidRDefault="00432C60" w:rsidP="00C476D8">
      <w:pPr>
        <w:pStyle w:val="NoSpacing"/>
        <w:rPr>
          <w:sz w:val="24"/>
          <w:szCs w:val="24"/>
        </w:rPr>
      </w:pPr>
    </w:p>
    <w:p w14:paraId="3356C2EE" w14:textId="78B9AD55" w:rsidR="002E201D" w:rsidRDefault="002E201D" w:rsidP="00C476D8">
      <w:pPr>
        <w:pStyle w:val="NoSpacing"/>
        <w:rPr>
          <w:sz w:val="24"/>
          <w:szCs w:val="24"/>
        </w:rPr>
      </w:pPr>
      <w:r>
        <w:rPr>
          <w:sz w:val="24"/>
          <w:szCs w:val="24"/>
        </w:rPr>
        <w:t xml:space="preserve">Not sure how this helps things, but.  One problem with this approach is data leakage: we are incestuously using training data to modify our training data.  </w:t>
      </w:r>
      <w:r w:rsidR="00E62CB0">
        <w:rPr>
          <w:sz w:val="24"/>
          <w:szCs w:val="24"/>
        </w:rPr>
        <w:t xml:space="preserve">And another problem with is that we would have to use these numerical labels, derived from the training data outcomes, to label any testing data.  But then the testing data is dependent on the training data, not independent from it.  And so that spoils the effectiveness of the testing data.  </w:t>
      </w:r>
      <w:r>
        <w:rPr>
          <w:sz w:val="24"/>
          <w:szCs w:val="24"/>
        </w:rPr>
        <w:t xml:space="preserve">One way to avoid this is </w:t>
      </w:r>
      <w:r w:rsidRPr="002E201D">
        <w:rPr>
          <w:b/>
          <w:sz w:val="24"/>
          <w:szCs w:val="24"/>
        </w:rPr>
        <w:t>K-fold Target Encoding</w:t>
      </w:r>
      <w:r>
        <w:rPr>
          <w:sz w:val="24"/>
          <w:szCs w:val="24"/>
        </w:rPr>
        <w:t xml:space="preserve">.  We start by splitting the data up into K equally sized (as near as can manage) groups.  And then for each subgroup, we use only the data from all the other K-1 groups to encode </w:t>
      </w:r>
      <w:r w:rsidR="00DB56CA">
        <w:rPr>
          <w:sz w:val="24"/>
          <w:szCs w:val="24"/>
        </w:rPr>
        <w:t>our chosen subgroup’s numerical values.  To illustrate.  Let’s take K = 3, and split as follows,</w:t>
      </w:r>
    </w:p>
    <w:p w14:paraId="6E1FE481" w14:textId="588E2A7D" w:rsidR="00DB56CA" w:rsidRDefault="00DB56CA"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DB56CA" w:rsidRPr="008B50C2" w14:paraId="0834F10E" w14:textId="77777777" w:rsidTr="00FC742C">
        <w:tc>
          <w:tcPr>
            <w:tcW w:w="2337" w:type="dxa"/>
          </w:tcPr>
          <w:p w14:paraId="485E40DE" w14:textId="77777777" w:rsidR="00DB56CA" w:rsidRPr="008B50C2" w:rsidRDefault="00DB56CA" w:rsidP="00FC742C">
            <w:pPr>
              <w:pStyle w:val="NoSpacing"/>
              <w:rPr>
                <w:b/>
                <w:sz w:val="24"/>
                <w:szCs w:val="24"/>
              </w:rPr>
            </w:pPr>
            <w:r w:rsidRPr="008B50C2">
              <w:rPr>
                <w:b/>
                <w:sz w:val="24"/>
                <w:szCs w:val="24"/>
              </w:rPr>
              <w:t xml:space="preserve">Favorite Color </w:t>
            </w:r>
          </w:p>
        </w:tc>
        <w:tc>
          <w:tcPr>
            <w:tcW w:w="2337" w:type="dxa"/>
          </w:tcPr>
          <w:p w14:paraId="62EB64A1" w14:textId="77777777" w:rsidR="00DB56CA" w:rsidRPr="008B50C2" w:rsidRDefault="00DB56CA" w:rsidP="00FC742C">
            <w:pPr>
              <w:pStyle w:val="NoSpacing"/>
              <w:rPr>
                <w:b/>
                <w:sz w:val="24"/>
                <w:szCs w:val="24"/>
              </w:rPr>
            </w:pPr>
            <w:r w:rsidRPr="008B50C2">
              <w:rPr>
                <w:b/>
                <w:sz w:val="24"/>
                <w:szCs w:val="24"/>
              </w:rPr>
              <w:t>Height (m)</w:t>
            </w:r>
          </w:p>
        </w:tc>
        <w:tc>
          <w:tcPr>
            <w:tcW w:w="2338" w:type="dxa"/>
            <w:shd w:val="clear" w:color="auto" w:fill="CCFF99"/>
          </w:tcPr>
          <w:p w14:paraId="7B806879" w14:textId="77777777" w:rsidR="00DB56CA" w:rsidRPr="008B50C2" w:rsidRDefault="00DB56CA" w:rsidP="00FC742C">
            <w:pPr>
              <w:pStyle w:val="NoSpacing"/>
              <w:rPr>
                <w:b/>
                <w:sz w:val="24"/>
                <w:szCs w:val="24"/>
              </w:rPr>
            </w:pPr>
            <w:r w:rsidRPr="008B50C2">
              <w:rPr>
                <w:b/>
                <w:sz w:val="24"/>
                <w:szCs w:val="24"/>
              </w:rPr>
              <w:t>Loves Troll 2</w:t>
            </w:r>
          </w:p>
        </w:tc>
      </w:tr>
      <w:tr w:rsidR="00DB56CA" w14:paraId="347D6F23" w14:textId="77777777" w:rsidTr="00DB56CA">
        <w:tc>
          <w:tcPr>
            <w:tcW w:w="2337" w:type="dxa"/>
            <w:shd w:val="clear" w:color="auto" w:fill="FFC000"/>
          </w:tcPr>
          <w:p w14:paraId="72106CBE" w14:textId="77777777" w:rsidR="00DB56CA" w:rsidRDefault="00DB56CA" w:rsidP="00FC742C">
            <w:pPr>
              <w:pStyle w:val="NoSpacing"/>
              <w:rPr>
                <w:sz w:val="24"/>
                <w:szCs w:val="24"/>
              </w:rPr>
            </w:pPr>
            <w:r>
              <w:rPr>
                <w:sz w:val="24"/>
                <w:szCs w:val="24"/>
              </w:rPr>
              <w:t>Blue</w:t>
            </w:r>
          </w:p>
        </w:tc>
        <w:tc>
          <w:tcPr>
            <w:tcW w:w="2337" w:type="dxa"/>
            <w:shd w:val="clear" w:color="auto" w:fill="FFC000"/>
          </w:tcPr>
          <w:p w14:paraId="7B2899E0" w14:textId="77777777" w:rsidR="00DB56CA" w:rsidRDefault="00DB56CA" w:rsidP="00FC742C">
            <w:pPr>
              <w:pStyle w:val="NoSpacing"/>
              <w:rPr>
                <w:sz w:val="24"/>
                <w:szCs w:val="24"/>
              </w:rPr>
            </w:pPr>
            <w:r>
              <w:rPr>
                <w:sz w:val="24"/>
                <w:szCs w:val="24"/>
              </w:rPr>
              <w:t>1.77</w:t>
            </w:r>
          </w:p>
        </w:tc>
        <w:tc>
          <w:tcPr>
            <w:tcW w:w="2338" w:type="dxa"/>
            <w:shd w:val="clear" w:color="auto" w:fill="FFC000"/>
          </w:tcPr>
          <w:p w14:paraId="5FA41318" w14:textId="77777777" w:rsidR="00DB56CA" w:rsidRDefault="00DB56CA" w:rsidP="00FC742C">
            <w:pPr>
              <w:pStyle w:val="NoSpacing"/>
              <w:rPr>
                <w:sz w:val="24"/>
                <w:szCs w:val="24"/>
              </w:rPr>
            </w:pPr>
            <w:r>
              <w:rPr>
                <w:sz w:val="24"/>
                <w:szCs w:val="24"/>
              </w:rPr>
              <w:t>Yes</w:t>
            </w:r>
          </w:p>
        </w:tc>
      </w:tr>
      <w:tr w:rsidR="00DB56CA" w14:paraId="40053FB7" w14:textId="77777777" w:rsidTr="00DB56CA">
        <w:tc>
          <w:tcPr>
            <w:tcW w:w="2337" w:type="dxa"/>
            <w:shd w:val="clear" w:color="auto" w:fill="FFC000"/>
          </w:tcPr>
          <w:p w14:paraId="4B1D6F60" w14:textId="77777777" w:rsidR="00DB56CA" w:rsidRDefault="00DB56CA" w:rsidP="00FC742C">
            <w:pPr>
              <w:pStyle w:val="NoSpacing"/>
              <w:rPr>
                <w:sz w:val="24"/>
                <w:szCs w:val="24"/>
              </w:rPr>
            </w:pPr>
            <w:r>
              <w:rPr>
                <w:sz w:val="24"/>
                <w:szCs w:val="24"/>
              </w:rPr>
              <w:t>Red</w:t>
            </w:r>
          </w:p>
        </w:tc>
        <w:tc>
          <w:tcPr>
            <w:tcW w:w="2337" w:type="dxa"/>
            <w:shd w:val="clear" w:color="auto" w:fill="FFC000"/>
          </w:tcPr>
          <w:p w14:paraId="434691AA" w14:textId="77777777" w:rsidR="00DB56CA" w:rsidRDefault="00DB56CA" w:rsidP="00FC742C">
            <w:pPr>
              <w:pStyle w:val="NoSpacing"/>
              <w:rPr>
                <w:sz w:val="24"/>
                <w:szCs w:val="24"/>
              </w:rPr>
            </w:pPr>
            <w:r>
              <w:rPr>
                <w:sz w:val="24"/>
                <w:szCs w:val="24"/>
              </w:rPr>
              <w:t>1.32</w:t>
            </w:r>
          </w:p>
        </w:tc>
        <w:tc>
          <w:tcPr>
            <w:tcW w:w="2338" w:type="dxa"/>
            <w:shd w:val="clear" w:color="auto" w:fill="FFC000"/>
          </w:tcPr>
          <w:p w14:paraId="054EEDCB" w14:textId="77777777" w:rsidR="00DB56CA" w:rsidRDefault="00DB56CA" w:rsidP="00FC742C">
            <w:pPr>
              <w:pStyle w:val="NoSpacing"/>
              <w:rPr>
                <w:sz w:val="24"/>
                <w:szCs w:val="24"/>
              </w:rPr>
            </w:pPr>
            <w:r>
              <w:rPr>
                <w:sz w:val="24"/>
                <w:szCs w:val="24"/>
              </w:rPr>
              <w:t>No</w:t>
            </w:r>
          </w:p>
        </w:tc>
      </w:tr>
      <w:tr w:rsidR="00DB56CA" w14:paraId="10AA4523" w14:textId="77777777" w:rsidTr="00DB56CA">
        <w:tc>
          <w:tcPr>
            <w:tcW w:w="2337" w:type="dxa"/>
            <w:shd w:val="clear" w:color="auto" w:fill="FFC000"/>
          </w:tcPr>
          <w:p w14:paraId="246A2773" w14:textId="77777777" w:rsidR="00DB56CA" w:rsidRDefault="00DB56CA" w:rsidP="00FC742C">
            <w:pPr>
              <w:pStyle w:val="NoSpacing"/>
              <w:rPr>
                <w:sz w:val="24"/>
                <w:szCs w:val="24"/>
              </w:rPr>
            </w:pPr>
            <w:r>
              <w:rPr>
                <w:sz w:val="24"/>
                <w:szCs w:val="24"/>
              </w:rPr>
              <w:t>Green</w:t>
            </w:r>
          </w:p>
        </w:tc>
        <w:tc>
          <w:tcPr>
            <w:tcW w:w="2337" w:type="dxa"/>
            <w:shd w:val="clear" w:color="auto" w:fill="FFC000"/>
          </w:tcPr>
          <w:p w14:paraId="177823B2" w14:textId="77777777" w:rsidR="00DB56CA" w:rsidRDefault="00DB56CA" w:rsidP="00FC742C">
            <w:pPr>
              <w:pStyle w:val="NoSpacing"/>
              <w:rPr>
                <w:sz w:val="24"/>
                <w:szCs w:val="24"/>
              </w:rPr>
            </w:pPr>
            <w:r>
              <w:rPr>
                <w:sz w:val="24"/>
                <w:szCs w:val="24"/>
              </w:rPr>
              <w:t>1.81</w:t>
            </w:r>
          </w:p>
        </w:tc>
        <w:tc>
          <w:tcPr>
            <w:tcW w:w="2338" w:type="dxa"/>
            <w:shd w:val="clear" w:color="auto" w:fill="FFC000"/>
          </w:tcPr>
          <w:p w14:paraId="76FE30FD" w14:textId="77777777" w:rsidR="00DB56CA" w:rsidRDefault="00DB56CA" w:rsidP="00FC742C">
            <w:pPr>
              <w:pStyle w:val="NoSpacing"/>
              <w:rPr>
                <w:sz w:val="24"/>
                <w:szCs w:val="24"/>
              </w:rPr>
            </w:pPr>
            <w:r>
              <w:rPr>
                <w:sz w:val="24"/>
                <w:szCs w:val="24"/>
              </w:rPr>
              <w:t>Yes</w:t>
            </w:r>
          </w:p>
        </w:tc>
      </w:tr>
      <w:tr w:rsidR="00DB56CA" w14:paraId="13300C01" w14:textId="77777777" w:rsidTr="00DB56CA">
        <w:tc>
          <w:tcPr>
            <w:tcW w:w="2337" w:type="dxa"/>
            <w:shd w:val="clear" w:color="auto" w:fill="B4C6E7" w:themeFill="accent1" w:themeFillTint="66"/>
          </w:tcPr>
          <w:p w14:paraId="6F2B007E" w14:textId="77777777" w:rsidR="00DB56CA" w:rsidRDefault="00DB56CA" w:rsidP="00FC742C">
            <w:pPr>
              <w:pStyle w:val="NoSpacing"/>
              <w:rPr>
                <w:sz w:val="24"/>
                <w:szCs w:val="24"/>
              </w:rPr>
            </w:pPr>
            <w:r>
              <w:rPr>
                <w:sz w:val="24"/>
                <w:szCs w:val="24"/>
              </w:rPr>
              <w:t>Blue</w:t>
            </w:r>
          </w:p>
        </w:tc>
        <w:tc>
          <w:tcPr>
            <w:tcW w:w="2337" w:type="dxa"/>
            <w:shd w:val="clear" w:color="auto" w:fill="B4C6E7" w:themeFill="accent1" w:themeFillTint="66"/>
          </w:tcPr>
          <w:p w14:paraId="5FBEC520" w14:textId="77777777" w:rsidR="00DB56CA" w:rsidRDefault="00DB56CA" w:rsidP="00FC742C">
            <w:pPr>
              <w:pStyle w:val="NoSpacing"/>
              <w:rPr>
                <w:sz w:val="24"/>
                <w:szCs w:val="24"/>
              </w:rPr>
            </w:pPr>
            <w:r>
              <w:rPr>
                <w:sz w:val="24"/>
                <w:szCs w:val="24"/>
              </w:rPr>
              <w:t>1.56</w:t>
            </w:r>
          </w:p>
        </w:tc>
        <w:tc>
          <w:tcPr>
            <w:tcW w:w="2338" w:type="dxa"/>
            <w:shd w:val="clear" w:color="auto" w:fill="B4C6E7" w:themeFill="accent1" w:themeFillTint="66"/>
          </w:tcPr>
          <w:p w14:paraId="349D576F" w14:textId="77777777" w:rsidR="00DB56CA" w:rsidRDefault="00DB56CA" w:rsidP="00FC742C">
            <w:pPr>
              <w:pStyle w:val="NoSpacing"/>
              <w:rPr>
                <w:sz w:val="24"/>
                <w:szCs w:val="24"/>
              </w:rPr>
            </w:pPr>
            <w:r>
              <w:rPr>
                <w:sz w:val="24"/>
                <w:szCs w:val="24"/>
              </w:rPr>
              <w:t>No</w:t>
            </w:r>
          </w:p>
        </w:tc>
      </w:tr>
      <w:tr w:rsidR="00DB56CA" w14:paraId="328BC402" w14:textId="77777777" w:rsidTr="00DB56CA">
        <w:tc>
          <w:tcPr>
            <w:tcW w:w="2337" w:type="dxa"/>
            <w:shd w:val="clear" w:color="auto" w:fill="B4C6E7" w:themeFill="accent1" w:themeFillTint="66"/>
          </w:tcPr>
          <w:p w14:paraId="35492B33" w14:textId="77777777" w:rsidR="00DB56CA" w:rsidRDefault="00DB56CA" w:rsidP="00FC742C">
            <w:pPr>
              <w:pStyle w:val="NoSpacing"/>
              <w:rPr>
                <w:sz w:val="24"/>
                <w:szCs w:val="24"/>
              </w:rPr>
            </w:pPr>
            <w:r>
              <w:rPr>
                <w:sz w:val="24"/>
                <w:szCs w:val="24"/>
              </w:rPr>
              <w:t>Green</w:t>
            </w:r>
          </w:p>
        </w:tc>
        <w:tc>
          <w:tcPr>
            <w:tcW w:w="2337" w:type="dxa"/>
            <w:shd w:val="clear" w:color="auto" w:fill="B4C6E7" w:themeFill="accent1" w:themeFillTint="66"/>
          </w:tcPr>
          <w:p w14:paraId="530B1D24" w14:textId="77777777" w:rsidR="00DB56CA" w:rsidRDefault="00DB56CA" w:rsidP="00FC742C">
            <w:pPr>
              <w:pStyle w:val="NoSpacing"/>
              <w:rPr>
                <w:sz w:val="24"/>
                <w:szCs w:val="24"/>
              </w:rPr>
            </w:pPr>
            <w:r>
              <w:rPr>
                <w:sz w:val="24"/>
                <w:szCs w:val="24"/>
              </w:rPr>
              <w:t>1.64</w:t>
            </w:r>
          </w:p>
        </w:tc>
        <w:tc>
          <w:tcPr>
            <w:tcW w:w="2338" w:type="dxa"/>
            <w:shd w:val="clear" w:color="auto" w:fill="B4C6E7" w:themeFill="accent1" w:themeFillTint="66"/>
          </w:tcPr>
          <w:p w14:paraId="6C69D135" w14:textId="77777777" w:rsidR="00DB56CA" w:rsidRDefault="00DB56CA" w:rsidP="00FC742C">
            <w:pPr>
              <w:pStyle w:val="NoSpacing"/>
              <w:rPr>
                <w:sz w:val="24"/>
                <w:szCs w:val="24"/>
              </w:rPr>
            </w:pPr>
            <w:r>
              <w:rPr>
                <w:sz w:val="24"/>
                <w:szCs w:val="24"/>
              </w:rPr>
              <w:t>Yes</w:t>
            </w:r>
          </w:p>
        </w:tc>
      </w:tr>
      <w:tr w:rsidR="00DB56CA" w14:paraId="0EF5A672" w14:textId="77777777" w:rsidTr="00DB56CA">
        <w:tc>
          <w:tcPr>
            <w:tcW w:w="2337" w:type="dxa"/>
            <w:shd w:val="clear" w:color="auto" w:fill="BF8F00" w:themeFill="accent4" w:themeFillShade="BF"/>
          </w:tcPr>
          <w:p w14:paraId="36EB4DFA" w14:textId="77777777" w:rsidR="00DB56CA" w:rsidRDefault="00DB56CA" w:rsidP="00FC742C">
            <w:pPr>
              <w:pStyle w:val="NoSpacing"/>
              <w:rPr>
                <w:sz w:val="24"/>
                <w:szCs w:val="24"/>
              </w:rPr>
            </w:pPr>
            <w:r>
              <w:rPr>
                <w:sz w:val="24"/>
                <w:szCs w:val="24"/>
              </w:rPr>
              <w:t>Green</w:t>
            </w:r>
          </w:p>
        </w:tc>
        <w:tc>
          <w:tcPr>
            <w:tcW w:w="2337" w:type="dxa"/>
            <w:shd w:val="clear" w:color="auto" w:fill="BF8F00" w:themeFill="accent4" w:themeFillShade="BF"/>
          </w:tcPr>
          <w:p w14:paraId="7C1B5412" w14:textId="77777777" w:rsidR="00DB56CA" w:rsidRDefault="00DB56CA" w:rsidP="00FC742C">
            <w:pPr>
              <w:pStyle w:val="NoSpacing"/>
              <w:rPr>
                <w:sz w:val="24"/>
                <w:szCs w:val="24"/>
              </w:rPr>
            </w:pPr>
            <w:r>
              <w:rPr>
                <w:sz w:val="24"/>
                <w:szCs w:val="24"/>
              </w:rPr>
              <w:t>1.61</w:t>
            </w:r>
          </w:p>
        </w:tc>
        <w:tc>
          <w:tcPr>
            <w:tcW w:w="2338" w:type="dxa"/>
            <w:shd w:val="clear" w:color="auto" w:fill="BF8F00" w:themeFill="accent4" w:themeFillShade="BF"/>
          </w:tcPr>
          <w:p w14:paraId="3F753817" w14:textId="77777777" w:rsidR="00DB56CA" w:rsidRDefault="00DB56CA" w:rsidP="00FC742C">
            <w:pPr>
              <w:pStyle w:val="NoSpacing"/>
              <w:rPr>
                <w:sz w:val="24"/>
                <w:szCs w:val="24"/>
              </w:rPr>
            </w:pPr>
            <w:r>
              <w:rPr>
                <w:sz w:val="24"/>
                <w:szCs w:val="24"/>
              </w:rPr>
              <w:t>No</w:t>
            </w:r>
          </w:p>
        </w:tc>
      </w:tr>
      <w:tr w:rsidR="00DB56CA" w14:paraId="4208C20D" w14:textId="77777777" w:rsidTr="00DB56CA">
        <w:tc>
          <w:tcPr>
            <w:tcW w:w="2337" w:type="dxa"/>
            <w:shd w:val="clear" w:color="auto" w:fill="BF8F00" w:themeFill="accent4" w:themeFillShade="BF"/>
          </w:tcPr>
          <w:p w14:paraId="00FF1FF6" w14:textId="77777777" w:rsidR="00DB56CA" w:rsidRDefault="00DB56CA" w:rsidP="00FC742C">
            <w:pPr>
              <w:pStyle w:val="NoSpacing"/>
              <w:rPr>
                <w:sz w:val="24"/>
                <w:szCs w:val="24"/>
              </w:rPr>
            </w:pPr>
            <w:r>
              <w:rPr>
                <w:sz w:val="24"/>
                <w:szCs w:val="24"/>
              </w:rPr>
              <w:t>Blue</w:t>
            </w:r>
          </w:p>
        </w:tc>
        <w:tc>
          <w:tcPr>
            <w:tcW w:w="2337" w:type="dxa"/>
            <w:shd w:val="clear" w:color="auto" w:fill="BF8F00" w:themeFill="accent4" w:themeFillShade="BF"/>
          </w:tcPr>
          <w:p w14:paraId="5679CADA" w14:textId="77777777" w:rsidR="00DB56CA" w:rsidRDefault="00DB56CA" w:rsidP="00FC742C">
            <w:pPr>
              <w:pStyle w:val="NoSpacing"/>
              <w:rPr>
                <w:sz w:val="24"/>
                <w:szCs w:val="24"/>
              </w:rPr>
            </w:pPr>
            <w:r>
              <w:rPr>
                <w:sz w:val="24"/>
                <w:szCs w:val="24"/>
              </w:rPr>
              <w:t>1.73</w:t>
            </w:r>
          </w:p>
        </w:tc>
        <w:tc>
          <w:tcPr>
            <w:tcW w:w="2338" w:type="dxa"/>
            <w:shd w:val="clear" w:color="auto" w:fill="BF8F00" w:themeFill="accent4" w:themeFillShade="BF"/>
          </w:tcPr>
          <w:p w14:paraId="1967E6AA" w14:textId="77777777" w:rsidR="00DB56CA" w:rsidRDefault="00DB56CA" w:rsidP="00FC742C">
            <w:pPr>
              <w:pStyle w:val="NoSpacing"/>
              <w:rPr>
                <w:sz w:val="24"/>
                <w:szCs w:val="24"/>
              </w:rPr>
            </w:pPr>
            <w:r>
              <w:rPr>
                <w:sz w:val="24"/>
                <w:szCs w:val="24"/>
              </w:rPr>
              <w:t>No</w:t>
            </w:r>
          </w:p>
        </w:tc>
      </w:tr>
    </w:tbl>
    <w:p w14:paraId="6100E08A" w14:textId="27D9341A" w:rsidR="00DB56CA" w:rsidRDefault="00DB56CA" w:rsidP="00C476D8">
      <w:pPr>
        <w:pStyle w:val="NoSpacing"/>
        <w:rPr>
          <w:sz w:val="24"/>
          <w:szCs w:val="24"/>
        </w:rPr>
      </w:pPr>
    </w:p>
    <w:p w14:paraId="52B08BE8" w14:textId="724ECAF4" w:rsidR="00DB56CA" w:rsidRDefault="00DB56CA" w:rsidP="00C476D8">
      <w:pPr>
        <w:pStyle w:val="NoSpacing"/>
        <w:rPr>
          <w:sz w:val="24"/>
          <w:szCs w:val="24"/>
        </w:rPr>
      </w:pPr>
      <w:r>
        <w:rPr>
          <w:sz w:val="24"/>
          <w:szCs w:val="24"/>
        </w:rPr>
        <w:t>Then for our orange group, we use the blue + brown group’s values to encode.  So,</w:t>
      </w:r>
    </w:p>
    <w:p w14:paraId="53CCEB59" w14:textId="776DA725" w:rsidR="00DB56CA" w:rsidRDefault="00DB56CA" w:rsidP="00C476D8">
      <w:pPr>
        <w:pStyle w:val="NoSpacing"/>
        <w:rPr>
          <w:sz w:val="24"/>
          <w:szCs w:val="24"/>
        </w:rPr>
      </w:pPr>
    </w:p>
    <w:p w14:paraId="44B23346" w14:textId="3C8628A6" w:rsidR="00DB56CA" w:rsidRDefault="006D1BA6" w:rsidP="00C476D8">
      <w:pPr>
        <w:pStyle w:val="NoSpacing"/>
        <w:rPr>
          <w:sz w:val="24"/>
          <w:szCs w:val="24"/>
        </w:rPr>
      </w:pPr>
      <w:r w:rsidRPr="00432C60">
        <w:rPr>
          <w:position w:val="-90"/>
          <w:sz w:val="24"/>
          <w:szCs w:val="24"/>
        </w:rPr>
        <w:object w:dxaOrig="3140" w:dyaOrig="1939" w14:anchorId="32EA83A7">
          <v:shape id="_x0000_i1028" type="#_x0000_t75" style="width:157pt;height:97pt" o:ole="">
            <v:imagedata r:id="rId11" o:title=""/>
          </v:shape>
          <o:OLEObject Type="Embed" ProgID="Equation.DSMT4" ShapeID="_x0000_i1028" DrawAspect="Content" ObjectID="_1804586504" r:id="rId12"/>
        </w:object>
      </w:r>
    </w:p>
    <w:p w14:paraId="6181CFFB" w14:textId="4C14C585" w:rsidR="0096302D" w:rsidRDefault="0096302D" w:rsidP="00C476D8">
      <w:pPr>
        <w:pStyle w:val="NoSpacing"/>
        <w:rPr>
          <w:sz w:val="24"/>
          <w:szCs w:val="24"/>
        </w:rPr>
      </w:pPr>
    </w:p>
    <w:p w14:paraId="53EA6A63" w14:textId="01C57E2D" w:rsidR="0096302D" w:rsidRDefault="004147BE" w:rsidP="00C476D8">
      <w:pPr>
        <w:pStyle w:val="NoSpacing"/>
        <w:rPr>
          <w:sz w:val="24"/>
          <w:szCs w:val="24"/>
        </w:rPr>
      </w:pPr>
      <w:r>
        <w:rPr>
          <w:sz w:val="24"/>
          <w:szCs w:val="24"/>
        </w:rPr>
        <w:t>Then for our blue group, we use the orange + brown group’s values to encode.  So,</w:t>
      </w:r>
    </w:p>
    <w:p w14:paraId="108633A1" w14:textId="07777293" w:rsidR="004147BE" w:rsidRDefault="004147BE" w:rsidP="00C476D8">
      <w:pPr>
        <w:pStyle w:val="NoSpacing"/>
        <w:rPr>
          <w:sz w:val="24"/>
          <w:szCs w:val="24"/>
        </w:rPr>
      </w:pPr>
    </w:p>
    <w:p w14:paraId="0C7315AC" w14:textId="5AD9D98A" w:rsidR="004147BE" w:rsidRDefault="000C564F" w:rsidP="00C476D8">
      <w:pPr>
        <w:pStyle w:val="NoSpacing"/>
        <w:rPr>
          <w:sz w:val="24"/>
          <w:szCs w:val="24"/>
        </w:rPr>
      </w:pPr>
      <w:r w:rsidRPr="000C564F">
        <w:rPr>
          <w:position w:val="-58"/>
          <w:sz w:val="24"/>
          <w:szCs w:val="24"/>
        </w:rPr>
        <w:object w:dxaOrig="3180" w:dyaOrig="1280" w14:anchorId="5BD58EEF">
          <v:shape id="_x0000_i1029" type="#_x0000_t75" style="width:159.5pt;height:64pt" o:ole="">
            <v:imagedata r:id="rId13" o:title=""/>
          </v:shape>
          <o:OLEObject Type="Embed" ProgID="Equation.DSMT4" ShapeID="_x0000_i1029" DrawAspect="Content" ObjectID="_1804586505" r:id="rId14"/>
        </w:object>
      </w:r>
    </w:p>
    <w:p w14:paraId="769D0103" w14:textId="003CC85B" w:rsidR="006D1BA6" w:rsidRDefault="006D1BA6" w:rsidP="00C476D8">
      <w:pPr>
        <w:pStyle w:val="NoSpacing"/>
        <w:rPr>
          <w:sz w:val="24"/>
          <w:szCs w:val="24"/>
        </w:rPr>
      </w:pPr>
    </w:p>
    <w:p w14:paraId="36DF03A1" w14:textId="68B64A97" w:rsidR="006D1BA6" w:rsidRDefault="006D1BA6" w:rsidP="00C476D8">
      <w:pPr>
        <w:pStyle w:val="NoSpacing"/>
        <w:rPr>
          <w:sz w:val="24"/>
          <w:szCs w:val="24"/>
        </w:rPr>
      </w:pPr>
      <w:r>
        <w:rPr>
          <w:sz w:val="24"/>
          <w:szCs w:val="24"/>
        </w:rPr>
        <w:t>And last, for our brown group, we use the orange + blue group’s values to encode.  So,</w:t>
      </w:r>
    </w:p>
    <w:p w14:paraId="34586BFB" w14:textId="3F334FF4" w:rsidR="006D1BA6" w:rsidRDefault="006D1BA6" w:rsidP="00C476D8">
      <w:pPr>
        <w:pStyle w:val="NoSpacing"/>
        <w:rPr>
          <w:sz w:val="24"/>
          <w:szCs w:val="24"/>
        </w:rPr>
      </w:pPr>
    </w:p>
    <w:p w14:paraId="2E8F2054" w14:textId="2EA03EDB" w:rsidR="006D1BA6" w:rsidRDefault="000C564F" w:rsidP="00C476D8">
      <w:pPr>
        <w:pStyle w:val="NoSpacing"/>
        <w:rPr>
          <w:sz w:val="24"/>
          <w:szCs w:val="24"/>
        </w:rPr>
      </w:pPr>
      <w:r w:rsidRPr="000C564F">
        <w:rPr>
          <w:position w:val="-58"/>
          <w:sz w:val="24"/>
          <w:szCs w:val="24"/>
        </w:rPr>
        <w:object w:dxaOrig="3200" w:dyaOrig="1280" w14:anchorId="6A9A3892">
          <v:shape id="_x0000_i1030" type="#_x0000_t75" style="width:160pt;height:64pt" o:ole="">
            <v:imagedata r:id="rId15" o:title=""/>
          </v:shape>
          <o:OLEObject Type="Embed" ProgID="Equation.DSMT4" ShapeID="_x0000_i1030" DrawAspect="Content" ObjectID="_1804586506" r:id="rId16"/>
        </w:object>
      </w:r>
    </w:p>
    <w:p w14:paraId="1BC3A5FD" w14:textId="3BC3A863" w:rsidR="000C564F" w:rsidRDefault="000C564F" w:rsidP="00C476D8">
      <w:pPr>
        <w:pStyle w:val="NoSpacing"/>
        <w:rPr>
          <w:sz w:val="24"/>
          <w:szCs w:val="24"/>
        </w:rPr>
      </w:pPr>
    </w:p>
    <w:p w14:paraId="5C1FB0C2" w14:textId="73D78B14" w:rsidR="000C564F" w:rsidRDefault="000C564F" w:rsidP="00C476D8">
      <w:pPr>
        <w:pStyle w:val="NoSpacing"/>
        <w:rPr>
          <w:sz w:val="24"/>
          <w:szCs w:val="24"/>
        </w:rPr>
      </w:pPr>
      <w:r>
        <w:rPr>
          <w:sz w:val="24"/>
          <w:szCs w:val="24"/>
        </w:rPr>
        <w:t>And now we fill these values in:</w:t>
      </w:r>
    </w:p>
    <w:p w14:paraId="2EFF7939" w14:textId="19DA5C65" w:rsidR="000C564F" w:rsidRDefault="000C564F"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0C564F" w:rsidRPr="008B50C2" w14:paraId="03D7472E" w14:textId="77777777" w:rsidTr="00FC742C">
        <w:tc>
          <w:tcPr>
            <w:tcW w:w="2337" w:type="dxa"/>
          </w:tcPr>
          <w:p w14:paraId="283A7D02" w14:textId="77777777" w:rsidR="000C564F" w:rsidRPr="008B50C2" w:rsidRDefault="000C564F" w:rsidP="00FC742C">
            <w:pPr>
              <w:pStyle w:val="NoSpacing"/>
              <w:rPr>
                <w:b/>
                <w:sz w:val="24"/>
                <w:szCs w:val="24"/>
              </w:rPr>
            </w:pPr>
            <w:r w:rsidRPr="008B50C2">
              <w:rPr>
                <w:b/>
                <w:sz w:val="24"/>
                <w:szCs w:val="24"/>
              </w:rPr>
              <w:t xml:space="preserve">Favorite Color </w:t>
            </w:r>
          </w:p>
        </w:tc>
        <w:tc>
          <w:tcPr>
            <w:tcW w:w="2337" w:type="dxa"/>
          </w:tcPr>
          <w:p w14:paraId="66DA73D7" w14:textId="77777777" w:rsidR="000C564F" w:rsidRPr="008B50C2" w:rsidRDefault="000C564F" w:rsidP="00FC742C">
            <w:pPr>
              <w:pStyle w:val="NoSpacing"/>
              <w:rPr>
                <w:b/>
                <w:sz w:val="24"/>
                <w:szCs w:val="24"/>
              </w:rPr>
            </w:pPr>
            <w:r w:rsidRPr="008B50C2">
              <w:rPr>
                <w:b/>
                <w:sz w:val="24"/>
                <w:szCs w:val="24"/>
              </w:rPr>
              <w:t>Height (m)</w:t>
            </w:r>
          </w:p>
        </w:tc>
        <w:tc>
          <w:tcPr>
            <w:tcW w:w="2338" w:type="dxa"/>
            <w:shd w:val="clear" w:color="auto" w:fill="CCFF99"/>
          </w:tcPr>
          <w:p w14:paraId="659AEF32" w14:textId="77777777" w:rsidR="000C564F" w:rsidRPr="008B50C2" w:rsidRDefault="000C564F" w:rsidP="00FC742C">
            <w:pPr>
              <w:pStyle w:val="NoSpacing"/>
              <w:rPr>
                <w:b/>
                <w:sz w:val="24"/>
                <w:szCs w:val="24"/>
              </w:rPr>
            </w:pPr>
            <w:r w:rsidRPr="008B50C2">
              <w:rPr>
                <w:b/>
                <w:sz w:val="24"/>
                <w:szCs w:val="24"/>
              </w:rPr>
              <w:t>Loves Troll 2</w:t>
            </w:r>
          </w:p>
        </w:tc>
      </w:tr>
      <w:tr w:rsidR="000C564F" w14:paraId="0A2B0422" w14:textId="77777777" w:rsidTr="00FC742C">
        <w:tc>
          <w:tcPr>
            <w:tcW w:w="2337" w:type="dxa"/>
            <w:shd w:val="clear" w:color="auto" w:fill="FFC000"/>
          </w:tcPr>
          <w:p w14:paraId="74D26668" w14:textId="3AE3C6A1" w:rsidR="000C564F" w:rsidRDefault="000C564F" w:rsidP="00FC742C">
            <w:pPr>
              <w:pStyle w:val="NoSpacing"/>
              <w:rPr>
                <w:sz w:val="24"/>
                <w:szCs w:val="24"/>
              </w:rPr>
            </w:pPr>
            <w:r>
              <w:rPr>
                <w:sz w:val="24"/>
                <w:szCs w:val="24"/>
              </w:rPr>
              <w:t>Blue = 0.17</w:t>
            </w:r>
          </w:p>
        </w:tc>
        <w:tc>
          <w:tcPr>
            <w:tcW w:w="2337" w:type="dxa"/>
            <w:shd w:val="clear" w:color="auto" w:fill="FFC000"/>
          </w:tcPr>
          <w:p w14:paraId="46AF948C" w14:textId="77777777" w:rsidR="000C564F" w:rsidRDefault="000C564F" w:rsidP="00FC742C">
            <w:pPr>
              <w:pStyle w:val="NoSpacing"/>
              <w:rPr>
                <w:sz w:val="24"/>
                <w:szCs w:val="24"/>
              </w:rPr>
            </w:pPr>
            <w:r>
              <w:rPr>
                <w:sz w:val="24"/>
                <w:szCs w:val="24"/>
              </w:rPr>
              <w:t>1.77</w:t>
            </w:r>
          </w:p>
        </w:tc>
        <w:tc>
          <w:tcPr>
            <w:tcW w:w="2338" w:type="dxa"/>
            <w:shd w:val="clear" w:color="auto" w:fill="FFC000"/>
          </w:tcPr>
          <w:p w14:paraId="58E2A6EF" w14:textId="77777777" w:rsidR="000C564F" w:rsidRDefault="000C564F" w:rsidP="00FC742C">
            <w:pPr>
              <w:pStyle w:val="NoSpacing"/>
              <w:rPr>
                <w:sz w:val="24"/>
                <w:szCs w:val="24"/>
              </w:rPr>
            </w:pPr>
            <w:r>
              <w:rPr>
                <w:sz w:val="24"/>
                <w:szCs w:val="24"/>
              </w:rPr>
              <w:t>Yes</w:t>
            </w:r>
          </w:p>
        </w:tc>
      </w:tr>
      <w:tr w:rsidR="000C564F" w14:paraId="07D66EF2" w14:textId="77777777" w:rsidTr="00FC742C">
        <w:tc>
          <w:tcPr>
            <w:tcW w:w="2337" w:type="dxa"/>
            <w:shd w:val="clear" w:color="auto" w:fill="FFC000"/>
          </w:tcPr>
          <w:p w14:paraId="2F4A2FA5" w14:textId="41C714DB" w:rsidR="000C564F" w:rsidRDefault="000C564F" w:rsidP="00FC742C">
            <w:pPr>
              <w:pStyle w:val="NoSpacing"/>
              <w:rPr>
                <w:sz w:val="24"/>
                <w:szCs w:val="24"/>
              </w:rPr>
            </w:pPr>
            <w:r>
              <w:rPr>
                <w:sz w:val="24"/>
                <w:szCs w:val="24"/>
              </w:rPr>
              <w:t>Red = 0.25</w:t>
            </w:r>
          </w:p>
        </w:tc>
        <w:tc>
          <w:tcPr>
            <w:tcW w:w="2337" w:type="dxa"/>
            <w:shd w:val="clear" w:color="auto" w:fill="FFC000"/>
          </w:tcPr>
          <w:p w14:paraId="4C12959F" w14:textId="77777777" w:rsidR="000C564F" w:rsidRDefault="000C564F" w:rsidP="00FC742C">
            <w:pPr>
              <w:pStyle w:val="NoSpacing"/>
              <w:rPr>
                <w:sz w:val="24"/>
                <w:szCs w:val="24"/>
              </w:rPr>
            </w:pPr>
            <w:r>
              <w:rPr>
                <w:sz w:val="24"/>
                <w:szCs w:val="24"/>
              </w:rPr>
              <w:t>1.32</w:t>
            </w:r>
          </w:p>
        </w:tc>
        <w:tc>
          <w:tcPr>
            <w:tcW w:w="2338" w:type="dxa"/>
            <w:shd w:val="clear" w:color="auto" w:fill="FFC000"/>
          </w:tcPr>
          <w:p w14:paraId="0002D5F3" w14:textId="77777777" w:rsidR="000C564F" w:rsidRDefault="000C564F" w:rsidP="00FC742C">
            <w:pPr>
              <w:pStyle w:val="NoSpacing"/>
              <w:rPr>
                <w:sz w:val="24"/>
                <w:szCs w:val="24"/>
              </w:rPr>
            </w:pPr>
            <w:r>
              <w:rPr>
                <w:sz w:val="24"/>
                <w:szCs w:val="24"/>
              </w:rPr>
              <w:t>No</w:t>
            </w:r>
          </w:p>
        </w:tc>
      </w:tr>
      <w:tr w:rsidR="000C564F" w14:paraId="3507B07D" w14:textId="77777777" w:rsidTr="00FC742C">
        <w:tc>
          <w:tcPr>
            <w:tcW w:w="2337" w:type="dxa"/>
            <w:shd w:val="clear" w:color="auto" w:fill="FFC000"/>
          </w:tcPr>
          <w:p w14:paraId="486AFF13" w14:textId="5C3A5317" w:rsidR="000C564F" w:rsidRDefault="000C564F" w:rsidP="00FC742C">
            <w:pPr>
              <w:pStyle w:val="NoSpacing"/>
              <w:rPr>
                <w:sz w:val="24"/>
                <w:szCs w:val="24"/>
              </w:rPr>
            </w:pPr>
            <w:r>
              <w:rPr>
                <w:sz w:val="24"/>
                <w:szCs w:val="24"/>
              </w:rPr>
              <w:t>Green = 0.33</w:t>
            </w:r>
          </w:p>
        </w:tc>
        <w:tc>
          <w:tcPr>
            <w:tcW w:w="2337" w:type="dxa"/>
            <w:shd w:val="clear" w:color="auto" w:fill="FFC000"/>
          </w:tcPr>
          <w:p w14:paraId="4BC85650" w14:textId="77777777" w:rsidR="000C564F" w:rsidRDefault="000C564F" w:rsidP="00FC742C">
            <w:pPr>
              <w:pStyle w:val="NoSpacing"/>
              <w:rPr>
                <w:sz w:val="24"/>
                <w:szCs w:val="24"/>
              </w:rPr>
            </w:pPr>
            <w:r>
              <w:rPr>
                <w:sz w:val="24"/>
                <w:szCs w:val="24"/>
              </w:rPr>
              <w:t>1.81</w:t>
            </w:r>
          </w:p>
        </w:tc>
        <w:tc>
          <w:tcPr>
            <w:tcW w:w="2338" w:type="dxa"/>
            <w:shd w:val="clear" w:color="auto" w:fill="FFC000"/>
          </w:tcPr>
          <w:p w14:paraId="5FA416B3" w14:textId="77777777" w:rsidR="000C564F" w:rsidRDefault="000C564F" w:rsidP="00FC742C">
            <w:pPr>
              <w:pStyle w:val="NoSpacing"/>
              <w:rPr>
                <w:sz w:val="24"/>
                <w:szCs w:val="24"/>
              </w:rPr>
            </w:pPr>
            <w:r>
              <w:rPr>
                <w:sz w:val="24"/>
                <w:szCs w:val="24"/>
              </w:rPr>
              <w:t>Yes</w:t>
            </w:r>
          </w:p>
        </w:tc>
      </w:tr>
      <w:tr w:rsidR="000C564F" w14:paraId="0D354F9F" w14:textId="77777777" w:rsidTr="00FC742C">
        <w:tc>
          <w:tcPr>
            <w:tcW w:w="2337" w:type="dxa"/>
            <w:shd w:val="clear" w:color="auto" w:fill="B4C6E7" w:themeFill="accent1" w:themeFillTint="66"/>
          </w:tcPr>
          <w:p w14:paraId="030A6EA0" w14:textId="72B5C1E5" w:rsidR="000C564F" w:rsidRDefault="000C564F" w:rsidP="00FC742C">
            <w:pPr>
              <w:pStyle w:val="NoSpacing"/>
              <w:rPr>
                <w:sz w:val="24"/>
                <w:szCs w:val="24"/>
              </w:rPr>
            </w:pPr>
            <w:r>
              <w:rPr>
                <w:sz w:val="24"/>
                <w:szCs w:val="24"/>
              </w:rPr>
              <w:t>Blue = 0.42</w:t>
            </w:r>
          </w:p>
        </w:tc>
        <w:tc>
          <w:tcPr>
            <w:tcW w:w="2337" w:type="dxa"/>
            <w:shd w:val="clear" w:color="auto" w:fill="B4C6E7" w:themeFill="accent1" w:themeFillTint="66"/>
          </w:tcPr>
          <w:p w14:paraId="4242A0FA" w14:textId="77777777" w:rsidR="000C564F" w:rsidRDefault="000C564F" w:rsidP="00FC742C">
            <w:pPr>
              <w:pStyle w:val="NoSpacing"/>
              <w:rPr>
                <w:sz w:val="24"/>
                <w:szCs w:val="24"/>
              </w:rPr>
            </w:pPr>
            <w:r>
              <w:rPr>
                <w:sz w:val="24"/>
                <w:szCs w:val="24"/>
              </w:rPr>
              <w:t>1.56</w:t>
            </w:r>
          </w:p>
        </w:tc>
        <w:tc>
          <w:tcPr>
            <w:tcW w:w="2338" w:type="dxa"/>
            <w:shd w:val="clear" w:color="auto" w:fill="B4C6E7" w:themeFill="accent1" w:themeFillTint="66"/>
          </w:tcPr>
          <w:p w14:paraId="11268126" w14:textId="77777777" w:rsidR="000C564F" w:rsidRDefault="000C564F" w:rsidP="00FC742C">
            <w:pPr>
              <w:pStyle w:val="NoSpacing"/>
              <w:rPr>
                <w:sz w:val="24"/>
                <w:szCs w:val="24"/>
              </w:rPr>
            </w:pPr>
            <w:r>
              <w:rPr>
                <w:sz w:val="24"/>
                <w:szCs w:val="24"/>
              </w:rPr>
              <w:t>No</w:t>
            </w:r>
          </w:p>
        </w:tc>
      </w:tr>
      <w:tr w:rsidR="000C564F" w14:paraId="1F50232A" w14:textId="77777777" w:rsidTr="00FC742C">
        <w:tc>
          <w:tcPr>
            <w:tcW w:w="2337" w:type="dxa"/>
            <w:shd w:val="clear" w:color="auto" w:fill="B4C6E7" w:themeFill="accent1" w:themeFillTint="66"/>
          </w:tcPr>
          <w:p w14:paraId="513C3ECF" w14:textId="7120D6EE" w:rsidR="000C564F" w:rsidRDefault="000C564F" w:rsidP="00FC742C">
            <w:pPr>
              <w:pStyle w:val="NoSpacing"/>
              <w:rPr>
                <w:sz w:val="24"/>
                <w:szCs w:val="24"/>
              </w:rPr>
            </w:pPr>
            <w:r>
              <w:rPr>
                <w:sz w:val="24"/>
                <w:szCs w:val="24"/>
              </w:rPr>
              <w:t>Green = 0.42</w:t>
            </w:r>
          </w:p>
        </w:tc>
        <w:tc>
          <w:tcPr>
            <w:tcW w:w="2337" w:type="dxa"/>
            <w:shd w:val="clear" w:color="auto" w:fill="B4C6E7" w:themeFill="accent1" w:themeFillTint="66"/>
          </w:tcPr>
          <w:p w14:paraId="0F425FF2" w14:textId="77777777" w:rsidR="000C564F" w:rsidRDefault="000C564F" w:rsidP="00FC742C">
            <w:pPr>
              <w:pStyle w:val="NoSpacing"/>
              <w:rPr>
                <w:sz w:val="24"/>
                <w:szCs w:val="24"/>
              </w:rPr>
            </w:pPr>
            <w:r>
              <w:rPr>
                <w:sz w:val="24"/>
                <w:szCs w:val="24"/>
              </w:rPr>
              <w:t>1.64</w:t>
            </w:r>
          </w:p>
        </w:tc>
        <w:tc>
          <w:tcPr>
            <w:tcW w:w="2338" w:type="dxa"/>
            <w:shd w:val="clear" w:color="auto" w:fill="B4C6E7" w:themeFill="accent1" w:themeFillTint="66"/>
          </w:tcPr>
          <w:p w14:paraId="00678B1A" w14:textId="77777777" w:rsidR="000C564F" w:rsidRDefault="000C564F" w:rsidP="00FC742C">
            <w:pPr>
              <w:pStyle w:val="NoSpacing"/>
              <w:rPr>
                <w:sz w:val="24"/>
                <w:szCs w:val="24"/>
              </w:rPr>
            </w:pPr>
            <w:r>
              <w:rPr>
                <w:sz w:val="24"/>
                <w:szCs w:val="24"/>
              </w:rPr>
              <w:t>Yes</w:t>
            </w:r>
          </w:p>
        </w:tc>
      </w:tr>
      <w:tr w:rsidR="000C564F" w14:paraId="14E566BB" w14:textId="77777777" w:rsidTr="00FC742C">
        <w:tc>
          <w:tcPr>
            <w:tcW w:w="2337" w:type="dxa"/>
            <w:shd w:val="clear" w:color="auto" w:fill="BF8F00" w:themeFill="accent4" w:themeFillShade="BF"/>
          </w:tcPr>
          <w:p w14:paraId="6061B702" w14:textId="3D690DE2" w:rsidR="000C564F" w:rsidRDefault="000C564F" w:rsidP="00FC742C">
            <w:pPr>
              <w:pStyle w:val="NoSpacing"/>
              <w:rPr>
                <w:sz w:val="24"/>
                <w:szCs w:val="24"/>
              </w:rPr>
            </w:pPr>
            <w:r>
              <w:rPr>
                <w:sz w:val="24"/>
                <w:szCs w:val="24"/>
              </w:rPr>
              <w:t>Green = 0.57</w:t>
            </w:r>
          </w:p>
        </w:tc>
        <w:tc>
          <w:tcPr>
            <w:tcW w:w="2337" w:type="dxa"/>
            <w:shd w:val="clear" w:color="auto" w:fill="BF8F00" w:themeFill="accent4" w:themeFillShade="BF"/>
          </w:tcPr>
          <w:p w14:paraId="1FB6AB29" w14:textId="77777777" w:rsidR="000C564F" w:rsidRDefault="000C564F" w:rsidP="00FC742C">
            <w:pPr>
              <w:pStyle w:val="NoSpacing"/>
              <w:rPr>
                <w:sz w:val="24"/>
                <w:szCs w:val="24"/>
              </w:rPr>
            </w:pPr>
            <w:r>
              <w:rPr>
                <w:sz w:val="24"/>
                <w:szCs w:val="24"/>
              </w:rPr>
              <w:t>1.61</w:t>
            </w:r>
          </w:p>
        </w:tc>
        <w:tc>
          <w:tcPr>
            <w:tcW w:w="2338" w:type="dxa"/>
            <w:shd w:val="clear" w:color="auto" w:fill="BF8F00" w:themeFill="accent4" w:themeFillShade="BF"/>
          </w:tcPr>
          <w:p w14:paraId="3DD0F8CB" w14:textId="77777777" w:rsidR="000C564F" w:rsidRDefault="000C564F" w:rsidP="00FC742C">
            <w:pPr>
              <w:pStyle w:val="NoSpacing"/>
              <w:rPr>
                <w:sz w:val="24"/>
                <w:szCs w:val="24"/>
              </w:rPr>
            </w:pPr>
            <w:r>
              <w:rPr>
                <w:sz w:val="24"/>
                <w:szCs w:val="24"/>
              </w:rPr>
              <w:t>No</w:t>
            </w:r>
          </w:p>
        </w:tc>
      </w:tr>
      <w:tr w:rsidR="000C564F" w14:paraId="2EA3B32D" w14:textId="77777777" w:rsidTr="00FC742C">
        <w:tc>
          <w:tcPr>
            <w:tcW w:w="2337" w:type="dxa"/>
            <w:shd w:val="clear" w:color="auto" w:fill="BF8F00" w:themeFill="accent4" w:themeFillShade="BF"/>
          </w:tcPr>
          <w:p w14:paraId="3FA2C563" w14:textId="62A2E183" w:rsidR="000C564F" w:rsidRDefault="000C564F" w:rsidP="00FC742C">
            <w:pPr>
              <w:pStyle w:val="NoSpacing"/>
              <w:rPr>
                <w:sz w:val="24"/>
                <w:szCs w:val="24"/>
              </w:rPr>
            </w:pPr>
            <w:r>
              <w:rPr>
                <w:sz w:val="24"/>
                <w:szCs w:val="24"/>
              </w:rPr>
              <w:t>Blue = 0.72</w:t>
            </w:r>
          </w:p>
        </w:tc>
        <w:tc>
          <w:tcPr>
            <w:tcW w:w="2337" w:type="dxa"/>
            <w:shd w:val="clear" w:color="auto" w:fill="BF8F00" w:themeFill="accent4" w:themeFillShade="BF"/>
          </w:tcPr>
          <w:p w14:paraId="627B3C4E" w14:textId="77777777" w:rsidR="000C564F" w:rsidRDefault="000C564F" w:rsidP="00FC742C">
            <w:pPr>
              <w:pStyle w:val="NoSpacing"/>
              <w:rPr>
                <w:sz w:val="24"/>
                <w:szCs w:val="24"/>
              </w:rPr>
            </w:pPr>
            <w:r>
              <w:rPr>
                <w:sz w:val="24"/>
                <w:szCs w:val="24"/>
              </w:rPr>
              <w:t>1.73</w:t>
            </w:r>
          </w:p>
        </w:tc>
        <w:tc>
          <w:tcPr>
            <w:tcW w:w="2338" w:type="dxa"/>
            <w:shd w:val="clear" w:color="auto" w:fill="BF8F00" w:themeFill="accent4" w:themeFillShade="BF"/>
          </w:tcPr>
          <w:p w14:paraId="2CC57845" w14:textId="77777777" w:rsidR="000C564F" w:rsidRDefault="000C564F" w:rsidP="00FC742C">
            <w:pPr>
              <w:pStyle w:val="NoSpacing"/>
              <w:rPr>
                <w:sz w:val="24"/>
                <w:szCs w:val="24"/>
              </w:rPr>
            </w:pPr>
            <w:r>
              <w:rPr>
                <w:sz w:val="24"/>
                <w:szCs w:val="24"/>
              </w:rPr>
              <w:t>No</w:t>
            </w:r>
          </w:p>
        </w:tc>
      </w:tr>
    </w:tbl>
    <w:p w14:paraId="69175C9D" w14:textId="23A94852" w:rsidR="000C564F" w:rsidRDefault="000C564F" w:rsidP="00C476D8">
      <w:pPr>
        <w:pStyle w:val="NoSpacing"/>
        <w:rPr>
          <w:sz w:val="24"/>
          <w:szCs w:val="24"/>
        </w:rPr>
      </w:pPr>
    </w:p>
    <w:p w14:paraId="5BDDA921" w14:textId="3D7F2F4C" w:rsidR="004B1E2B" w:rsidRDefault="004B1E2B" w:rsidP="00C476D8">
      <w:pPr>
        <w:pStyle w:val="NoSpacing"/>
        <w:rPr>
          <w:sz w:val="24"/>
          <w:szCs w:val="24"/>
        </w:rPr>
      </w:pPr>
      <w:r>
        <w:rPr>
          <w:sz w:val="24"/>
          <w:szCs w:val="24"/>
        </w:rPr>
        <w:t xml:space="preserve">There is a variant on Target Encoding called </w:t>
      </w:r>
      <w:r w:rsidRPr="004B1E2B">
        <w:rPr>
          <w:b/>
          <w:sz w:val="24"/>
          <w:szCs w:val="24"/>
        </w:rPr>
        <w:t>Category Boost Target Encoding</w:t>
      </w:r>
      <w:r>
        <w:rPr>
          <w:sz w:val="24"/>
          <w:szCs w:val="24"/>
        </w:rPr>
        <w:t xml:space="preserve">.  </w:t>
      </w:r>
      <w:r w:rsidR="007C60CF">
        <w:rPr>
          <w:sz w:val="24"/>
          <w:szCs w:val="24"/>
        </w:rPr>
        <w:t xml:space="preserve">This is designed to mitigate the leakage problem.  </w:t>
      </w:r>
      <w:r w:rsidR="00F02DF2">
        <w:rPr>
          <w:sz w:val="24"/>
          <w:szCs w:val="24"/>
        </w:rPr>
        <w:t>The formula we use to convert categories to numbers is similar to the one used above</w:t>
      </w:r>
      <w:r w:rsidR="00146FA1">
        <w:rPr>
          <w:sz w:val="24"/>
          <w:szCs w:val="24"/>
        </w:rPr>
        <w:t xml:space="preserve"> w/ n = 1, but instead of using all rows to calculate the numbers, we </w:t>
      </w:r>
      <w:r w:rsidR="003714D8">
        <w:rPr>
          <w:sz w:val="24"/>
          <w:szCs w:val="24"/>
        </w:rPr>
        <w:t xml:space="preserve">only </w:t>
      </w:r>
      <w:r w:rsidR="00146FA1">
        <w:rPr>
          <w:sz w:val="24"/>
          <w:szCs w:val="24"/>
        </w:rPr>
        <w:t xml:space="preserve">use </w:t>
      </w:r>
      <w:r w:rsidR="00146FA1" w:rsidRPr="00146FA1">
        <w:rPr>
          <w:i/>
          <w:sz w:val="24"/>
          <w:szCs w:val="24"/>
        </w:rPr>
        <w:t>previous</w:t>
      </w:r>
      <w:r w:rsidR="00146FA1">
        <w:rPr>
          <w:sz w:val="24"/>
          <w:szCs w:val="24"/>
        </w:rPr>
        <w:t xml:space="preserve"> rows.  </w:t>
      </w:r>
      <w:r w:rsidR="00C948FA">
        <w:rPr>
          <w:sz w:val="24"/>
          <w:szCs w:val="24"/>
        </w:rPr>
        <w:t xml:space="preserve">Using only </w:t>
      </w:r>
      <w:r w:rsidR="00C948FA" w:rsidRPr="00C948FA">
        <w:rPr>
          <w:i/>
          <w:iCs/>
          <w:sz w:val="24"/>
          <w:szCs w:val="24"/>
        </w:rPr>
        <w:t>previous</w:t>
      </w:r>
      <w:r w:rsidR="00C948FA">
        <w:rPr>
          <w:sz w:val="24"/>
          <w:szCs w:val="24"/>
        </w:rPr>
        <w:t xml:space="preserve"> rows prevents a row from influencing itself – which is leakage.  </w:t>
      </w:r>
      <w:r w:rsidR="00146FA1">
        <w:rPr>
          <w:sz w:val="24"/>
          <w:szCs w:val="24"/>
        </w:rPr>
        <w:t>Formula is:</w:t>
      </w:r>
    </w:p>
    <w:p w14:paraId="4BF077E9" w14:textId="77777777" w:rsidR="00F02DF2" w:rsidRDefault="00F02DF2" w:rsidP="00C476D8">
      <w:pPr>
        <w:pStyle w:val="NoSpacing"/>
        <w:rPr>
          <w:sz w:val="24"/>
          <w:szCs w:val="24"/>
        </w:rPr>
      </w:pPr>
    </w:p>
    <w:p w14:paraId="04B85886" w14:textId="454DF877" w:rsidR="00F02DF2" w:rsidRDefault="00F02DF2" w:rsidP="00C476D8">
      <w:pPr>
        <w:pStyle w:val="NoSpacing"/>
        <w:rPr>
          <w:sz w:val="24"/>
          <w:szCs w:val="24"/>
        </w:rPr>
      </w:pPr>
      <w:r w:rsidRPr="00F02DF2">
        <w:rPr>
          <w:position w:val="-24"/>
          <w:sz w:val="24"/>
          <w:szCs w:val="24"/>
        </w:rPr>
        <w:object w:dxaOrig="2640" w:dyaOrig="620" w14:anchorId="24D5A10C">
          <v:shape id="_x0000_i1031" type="#_x0000_t75" style="width:132pt;height:31pt" o:ole="" filled="t" fillcolor="#cfc">
            <v:imagedata r:id="rId17" o:title=""/>
          </v:shape>
          <o:OLEObject Type="Embed" ProgID="Equation.DSMT4" ShapeID="_x0000_i1031" DrawAspect="Content" ObjectID="_1804586507" r:id="rId18"/>
        </w:object>
      </w:r>
    </w:p>
    <w:p w14:paraId="7714B2D3" w14:textId="77777777" w:rsidR="004B1E2B" w:rsidRDefault="004B1E2B" w:rsidP="00C476D8">
      <w:pPr>
        <w:pStyle w:val="NoSpacing"/>
        <w:rPr>
          <w:sz w:val="24"/>
          <w:szCs w:val="24"/>
        </w:rPr>
      </w:pPr>
    </w:p>
    <w:p w14:paraId="7DFB466F" w14:textId="483C7D1A" w:rsidR="00F02DF2" w:rsidRPr="00F02DF2" w:rsidRDefault="00F02DF2" w:rsidP="00C476D8">
      <w:pPr>
        <w:pStyle w:val="NoSpacing"/>
        <w:rPr>
          <w:sz w:val="24"/>
          <w:szCs w:val="24"/>
        </w:rPr>
      </w:pPr>
      <w:r>
        <w:rPr>
          <w:sz w:val="24"/>
          <w:szCs w:val="24"/>
        </w:rPr>
        <w:lastRenderedPageBreak/>
        <w:t xml:space="preserve">where m = # </w:t>
      </w:r>
      <w:r w:rsidRPr="00F02DF2">
        <w:rPr>
          <w:i/>
          <w:sz w:val="24"/>
          <w:szCs w:val="24"/>
        </w:rPr>
        <w:t>previous</w:t>
      </w:r>
      <w:r>
        <w:rPr>
          <w:sz w:val="24"/>
          <w:szCs w:val="24"/>
        </w:rPr>
        <w:t xml:space="preserve"> rows of that categorical value A</w:t>
      </w:r>
      <w:r>
        <w:rPr>
          <w:sz w:val="24"/>
          <w:szCs w:val="24"/>
          <w:vertAlign w:val="subscript"/>
        </w:rPr>
        <w:t>i</w:t>
      </w:r>
      <w:r>
        <w:rPr>
          <w:sz w:val="24"/>
          <w:szCs w:val="24"/>
        </w:rPr>
        <w:t>, P(Y = Yes|A</w:t>
      </w:r>
      <w:r>
        <w:rPr>
          <w:sz w:val="24"/>
          <w:szCs w:val="24"/>
          <w:vertAlign w:val="subscript"/>
        </w:rPr>
        <w:t>i</w:t>
      </w:r>
      <w:r>
        <w:rPr>
          <w:sz w:val="24"/>
          <w:szCs w:val="24"/>
        </w:rPr>
        <w:t xml:space="preserve">) is probability of Y given </w:t>
      </w:r>
      <w:r w:rsidRPr="00F02DF2">
        <w:rPr>
          <w:i/>
          <w:sz w:val="24"/>
          <w:szCs w:val="24"/>
        </w:rPr>
        <w:t>previous</w:t>
      </w:r>
      <w:r>
        <w:rPr>
          <w:sz w:val="24"/>
          <w:szCs w:val="24"/>
        </w:rPr>
        <w:t xml:space="preserve"> instances of A</w:t>
      </w:r>
      <w:r>
        <w:rPr>
          <w:sz w:val="24"/>
          <w:szCs w:val="24"/>
          <w:vertAlign w:val="subscript"/>
        </w:rPr>
        <w:t>i</w:t>
      </w:r>
      <w:r>
        <w:rPr>
          <w:sz w:val="24"/>
          <w:szCs w:val="24"/>
        </w:rPr>
        <w:t>, and k is some user specified number.  Note mP(Y = Yes|A</w:t>
      </w:r>
      <w:r>
        <w:rPr>
          <w:sz w:val="24"/>
          <w:szCs w:val="24"/>
          <w:vertAlign w:val="subscript"/>
        </w:rPr>
        <w:t>i</w:t>
      </w:r>
      <w:r>
        <w:rPr>
          <w:sz w:val="24"/>
          <w:szCs w:val="24"/>
        </w:rPr>
        <w:t>) is just the number of previous Y = Yes instances</w:t>
      </w:r>
      <w:r w:rsidR="00146FA1">
        <w:rPr>
          <w:sz w:val="24"/>
          <w:szCs w:val="24"/>
        </w:rPr>
        <w:t xml:space="preserve"> for the categorical value A = A</w:t>
      </w:r>
      <w:r w:rsidR="00146FA1">
        <w:rPr>
          <w:sz w:val="24"/>
          <w:szCs w:val="24"/>
          <w:vertAlign w:val="subscript"/>
        </w:rPr>
        <w:t>i</w:t>
      </w:r>
      <w:r>
        <w:rPr>
          <w:sz w:val="24"/>
          <w:szCs w:val="24"/>
        </w:rPr>
        <w:t xml:space="preserve">.  And by </w:t>
      </w:r>
      <w:r w:rsidRPr="00F02DF2">
        <w:rPr>
          <w:i/>
          <w:sz w:val="24"/>
          <w:szCs w:val="24"/>
        </w:rPr>
        <w:t>previous</w:t>
      </w:r>
      <w:r>
        <w:rPr>
          <w:sz w:val="24"/>
          <w:szCs w:val="24"/>
        </w:rPr>
        <w:t xml:space="preserve"> row, we mean a row </w:t>
      </w:r>
      <w:r w:rsidRPr="00F02DF2">
        <w:rPr>
          <w:i/>
          <w:sz w:val="24"/>
          <w:szCs w:val="24"/>
        </w:rPr>
        <w:t>above</w:t>
      </w:r>
      <w:r>
        <w:rPr>
          <w:sz w:val="24"/>
          <w:szCs w:val="24"/>
        </w:rPr>
        <w:t xml:space="preserve"> the present one.  So for instance, </w:t>
      </w:r>
      <w:r w:rsidR="00484485">
        <w:rPr>
          <w:sz w:val="24"/>
          <w:szCs w:val="24"/>
        </w:rPr>
        <w:t>using this table,</w:t>
      </w:r>
    </w:p>
    <w:p w14:paraId="03E5A5D4" w14:textId="77777777" w:rsidR="00F02DF2" w:rsidRDefault="00F02DF2"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F02DF2" w:rsidRPr="008B50C2" w14:paraId="33A6E57E" w14:textId="77777777" w:rsidTr="00E71C5F">
        <w:tc>
          <w:tcPr>
            <w:tcW w:w="2337" w:type="dxa"/>
          </w:tcPr>
          <w:p w14:paraId="7E08D215" w14:textId="77777777" w:rsidR="00F02DF2" w:rsidRPr="008B50C2" w:rsidRDefault="00F02DF2" w:rsidP="00E71C5F">
            <w:pPr>
              <w:pStyle w:val="NoSpacing"/>
              <w:rPr>
                <w:b/>
                <w:sz w:val="24"/>
                <w:szCs w:val="24"/>
              </w:rPr>
            </w:pPr>
            <w:r w:rsidRPr="008B50C2">
              <w:rPr>
                <w:b/>
                <w:sz w:val="24"/>
                <w:szCs w:val="24"/>
              </w:rPr>
              <w:t xml:space="preserve">Favorite Color </w:t>
            </w:r>
          </w:p>
        </w:tc>
        <w:tc>
          <w:tcPr>
            <w:tcW w:w="2337" w:type="dxa"/>
          </w:tcPr>
          <w:p w14:paraId="33705A54" w14:textId="77777777" w:rsidR="00F02DF2" w:rsidRPr="008B50C2" w:rsidRDefault="00F02DF2" w:rsidP="00E71C5F">
            <w:pPr>
              <w:pStyle w:val="NoSpacing"/>
              <w:rPr>
                <w:b/>
                <w:sz w:val="24"/>
                <w:szCs w:val="24"/>
              </w:rPr>
            </w:pPr>
            <w:r w:rsidRPr="008B50C2">
              <w:rPr>
                <w:b/>
                <w:sz w:val="24"/>
                <w:szCs w:val="24"/>
              </w:rPr>
              <w:t>Height (m)</w:t>
            </w:r>
          </w:p>
        </w:tc>
        <w:tc>
          <w:tcPr>
            <w:tcW w:w="2338" w:type="dxa"/>
            <w:shd w:val="clear" w:color="auto" w:fill="CCFF99"/>
          </w:tcPr>
          <w:p w14:paraId="7846152A" w14:textId="77777777" w:rsidR="00F02DF2" w:rsidRPr="008B50C2" w:rsidRDefault="00F02DF2" w:rsidP="00E71C5F">
            <w:pPr>
              <w:pStyle w:val="NoSpacing"/>
              <w:rPr>
                <w:b/>
                <w:sz w:val="24"/>
                <w:szCs w:val="24"/>
              </w:rPr>
            </w:pPr>
            <w:r w:rsidRPr="008B50C2">
              <w:rPr>
                <w:b/>
                <w:sz w:val="24"/>
                <w:szCs w:val="24"/>
              </w:rPr>
              <w:t>Loves Troll 2</w:t>
            </w:r>
          </w:p>
        </w:tc>
      </w:tr>
      <w:tr w:rsidR="00F02DF2" w14:paraId="6CA9381F" w14:textId="77777777" w:rsidTr="00E71C5F">
        <w:tc>
          <w:tcPr>
            <w:tcW w:w="2337" w:type="dxa"/>
          </w:tcPr>
          <w:p w14:paraId="24BEE8B8" w14:textId="77777777" w:rsidR="00F02DF2" w:rsidRDefault="00F02DF2" w:rsidP="00E71C5F">
            <w:pPr>
              <w:pStyle w:val="NoSpacing"/>
              <w:rPr>
                <w:sz w:val="24"/>
                <w:szCs w:val="24"/>
              </w:rPr>
            </w:pPr>
            <w:r>
              <w:rPr>
                <w:sz w:val="24"/>
                <w:szCs w:val="24"/>
              </w:rPr>
              <w:t>Blue</w:t>
            </w:r>
          </w:p>
        </w:tc>
        <w:tc>
          <w:tcPr>
            <w:tcW w:w="2337" w:type="dxa"/>
          </w:tcPr>
          <w:p w14:paraId="4AF29B6E" w14:textId="77777777" w:rsidR="00F02DF2" w:rsidRDefault="00F02DF2" w:rsidP="00E71C5F">
            <w:pPr>
              <w:pStyle w:val="NoSpacing"/>
              <w:rPr>
                <w:sz w:val="24"/>
                <w:szCs w:val="24"/>
              </w:rPr>
            </w:pPr>
            <w:r>
              <w:rPr>
                <w:sz w:val="24"/>
                <w:szCs w:val="24"/>
              </w:rPr>
              <w:t>1.77</w:t>
            </w:r>
          </w:p>
        </w:tc>
        <w:tc>
          <w:tcPr>
            <w:tcW w:w="2338" w:type="dxa"/>
            <w:shd w:val="clear" w:color="auto" w:fill="CCFF99"/>
          </w:tcPr>
          <w:p w14:paraId="5841BAD4" w14:textId="77777777" w:rsidR="00F02DF2" w:rsidRDefault="00F02DF2" w:rsidP="00E71C5F">
            <w:pPr>
              <w:pStyle w:val="NoSpacing"/>
              <w:rPr>
                <w:sz w:val="24"/>
                <w:szCs w:val="24"/>
              </w:rPr>
            </w:pPr>
            <w:r>
              <w:rPr>
                <w:sz w:val="24"/>
                <w:szCs w:val="24"/>
              </w:rPr>
              <w:t>Yes</w:t>
            </w:r>
          </w:p>
        </w:tc>
      </w:tr>
      <w:tr w:rsidR="00F02DF2" w14:paraId="6B35532C" w14:textId="77777777" w:rsidTr="00E71C5F">
        <w:tc>
          <w:tcPr>
            <w:tcW w:w="2337" w:type="dxa"/>
          </w:tcPr>
          <w:p w14:paraId="32DAE6B0" w14:textId="77777777" w:rsidR="00F02DF2" w:rsidRDefault="00F02DF2" w:rsidP="00E71C5F">
            <w:pPr>
              <w:pStyle w:val="NoSpacing"/>
              <w:rPr>
                <w:sz w:val="24"/>
                <w:szCs w:val="24"/>
              </w:rPr>
            </w:pPr>
            <w:r>
              <w:rPr>
                <w:sz w:val="24"/>
                <w:szCs w:val="24"/>
              </w:rPr>
              <w:t>Red</w:t>
            </w:r>
          </w:p>
        </w:tc>
        <w:tc>
          <w:tcPr>
            <w:tcW w:w="2337" w:type="dxa"/>
          </w:tcPr>
          <w:p w14:paraId="12D0B74C" w14:textId="77777777" w:rsidR="00F02DF2" w:rsidRDefault="00F02DF2" w:rsidP="00E71C5F">
            <w:pPr>
              <w:pStyle w:val="NoSpacing"/>
              <w:rPr>
                <w:sz w:val="24"/>
                <w:szCs w:val="24"/>
              </w:rPr>
            </w:pPr>
            <w:r>
              <w:rPr>
                <w:sz w:val="24"/>
                <w:szCs w:val="24"/>
              </w:rPr>
              <w:t>1.32</w:t>
            </w:r>
          </w:p>
        </w:tc>
        <w:tc>
          <w:tcPr>
            <w:tcW w:w="2338" w:type="dxa"/>
            <w:shd w:val="clear" w:color="auto" w:fill="CCFF99"/>
          </w:tcPr>
          <w:p w14:paraId="6C148B6A" w14:textId="77777777" w:rsidR="00F02DF2" w:rsidRDefault="00F02DF2" w:rsidP="00E71C5F">
            <w:pPr>
              <w:pStyle w:val="NoSpacing"/>
              <w:rPr>
                <w:sz w:val="24"/>
                <w:szCs w:val="24"/>
              </w:rPr>
            </w:pPr>
            <w:r>
              <w:rPr>
                <w:sz w:val="24"/>
                <w:szCs w:val="24"/>
              </w:rPr>
              <w:t>No</w:t>
            </w:r>
          </w:p>
        </w:tc>
      </w:tr>
      <w:tr w:rsidR="00F02DF2" w14:paraId="2EABB2AA" w14:textId="77777777" w:rsidTr="00E71C5F">
        <w:tc>
          <w:tcPr>
            <w:tcW w:w="2337" w:type="dxa"/>
          </w:tcPr>
          <w:p w14:paraId="77C4ADF3" w14:textId="77777777" w:rsidR="00F02DF2" w:rsidRDefault="00F02DF2" w:rsidP="00E71C5F">
            <w:pPr>
              <w:pStyle w:val="NoSpacing"/>
              <w:rPr>
                <w:sz w:val="24"/>
                <w:szCs w:val="24"/>
              </w:rPr>
            </w:pPr>
            <w:r>
              <w:rPr>
                <w:sz w:val="24"/>
                <w:szCs w:val="24"/>
              </w:rPr>
              <w:t>Green</w:t>
            </w:r>
          </w:p>
        </w:tc>
        <w:tc>
          <w:tcPr>
            <w:tcW w:w="2337" w:type="dxa"/>
          </w:tcPr>
          <w:p w14:paraId="4F5243EE" w14:textId="77777777" w:rsidR="00F02DF2" w:rsidRDefault="00F02DF2" w:rsidP="00E71C5F">
            <w:pPr>
              <w:pStyle w:val="NoSpacing"/>
              <w:rPr>
                <w:sz w:val="24"/>
                <w:szCs w:val="24"/>
              </w:rPr>
            </w:pPr>
            <w:r>
              <w:rPr>
                <w:sz w:val="24"/>
                <w:szCs w:val="24"/>
              </w:rPr>
              <w:t>1.81</w:t>
            </w:r>
          </w:p>
        </w:tc>
        <w:tc>
          <w:tcPr>
            <w:tcW w:w="2338" w:type="dxa"/>
            <w:shd w:val="clear" w:color="auto" w:fill="CCFF99"/>
          </w:tcPr>
          <w:p w14:paraId="2204D6A8" w14:textId="77777777" w:rsidR="00F02DF2" w:rsidRDefault="00F02DF2" w:rsidP="00E71C5F">
            <w:pPr>
              <w:pStyle w:val="NoSpacing"/>
              <w:rPr>
                <w:sz w:val="24"/>
                <w:szCs w:val="24"/>
              </w:rPr>
            </w:pPr>
            <w:r>
              <w:rPr>
                <w:sz w:val="24"/>
                <w:szCs w:val="24"/>
              </w:rPr>
              <w:t>Yes</w:t>
            </w:r>
          </w:p>
        </w:tc>
      </w:tr>
      <w:tr w:rsidR="00F02DF2" w14:paraId="7F795316" w14:textId="77777777" w:rsidTr="00E71C5F">
        <w:tc>
          <w:tcPr>
            <w:tcW w:w="2337" w:type="dxa"/>
          </w:tcPr>
          <w:p w14:paraId="0BF1F01D" w14:textId="77777777" w:rsidR="00F02DF2" w:rsidRDefault="00F02DF2" w:rsidP="00E71C5F">
            <w:pPr>
              <w:pStyle w:val="NoSpacing"/>
              <w:rPr>
                <w:sz w:val="24"/>
                <w:szCs w:val="24"/>
              </w:rPr>
            </w:pPr>
            <w:r>
              <w:rPr>
                <w:sz w:val="24"/>
                <w:szCs w:val="24"/>
              </w:rPr>
              <w:t>Blue</w:t>
            </w:r>
          </w:p>
        </w:tc>
        <w:tc>
          <w:tcPr>
            <w:tcW w:w="2337" w:type="dxa"/>
          </w:tcPr>
          <w:p w14:paraId="5B953F88" w14:textId="77777777" w:rsidR="00F02DF2" w:rsidRDefault="00F02DF2" w:rsidP="00E71C5F">
            <w:pPr>
              <w:pStyle w:val="NoSpacing"/>
              <w:rPr>
                <w:sz w:val="24"/>
                <w:szCs w:val="24"/>
              </w:rPr>
            </w:pPr>
            <w:r>
              <w:rPr>
                <w:sz w:val="24"/>
                <w:szCs w:val="24"/>
              </w:rPr>
              <w:t>1.56</w:t>
            </w:r>
          </w:p>
        </w:tc>
        <w:tc>
          <w:tcPr>
            <w:tcW w:w="2338" w:type="dxa"/>
            <w:shd w:val="clear" w:color="auto" w:fill="CCFF99"/>
          </w:tcPr>
          <w:p w14:paraId="07B32AB0" w14:textId="77777777" w:rsidR="00F02DF2" w:rsidRDefault="00F02DF2" w:rsidP="00E71C5F">
            <w:pPr>
              <w:pStyle w:val="NoSpacing"/>
              <w:rPr>
                <w:sz w:val="24"/>
                <w:szCs w:val="24"/>
              </w:rPr>
            </w:pPr>
            <w:r>
              <w:rPr>
                <w:sz w:val="24"/>
                <w:szCs w:val="24"/>
              </w:rPr>
              <w:t>No</w:t>
            </w:r>
          </w:p>
        </w:tc>
      </w:tr>
      <w:tr w:rsidR="00F02DF2" w14:paraId="76CFE5A2" w14:textId="77777777" w:rsidTr="00E71C5F">
        <w:tc>
          <w:tcPr>
            <w:tcW w:w="2337" w:type="dxa"/>
          </w:tcPr>
          <w:p w14:paraId="6C757930" w14:textId="77777777" w:rsidR="00F02DF2" w:rsidRDefault="00F02DF2" w:rsidP="00E71C5F">
            <w:pPr>
              <w:pStyle w:val="NoSpacing"/>
              <w:rPr>
                <w:sz w:val="24"/>
                <w:szCs w:val="24"/>
              </w:rPr>
            </w:pPr>
            <w:r>
              <w:rPr>
                <w:sz w:val="24"/>
                <w:szCs w:val="24"/>
              </w:rPr>
              <w:t>Green</w:t>
            </w:r>
          </w:p>
        </w:tc>
        <w:tc>
          <w:tcPr>
            <w:tcW w:w="2337" w:type="dxa"/>
          </w:tcPr>
          <w:p w14:paraId="71B70C90" w14:textId="77777777" w:rsidR="00F02DF2" w:rsidRDefault="00F02DF2" w:rsidP="00E71C5F">
            <w:pPr>
              <w:pStyle w:val="NoSpacing"/>
              <w:rPr>
                <w:sz w:val="24"/>
                <w:szCs w:val="24"/>
              </w:rPr>
            </w:pPr>
            <w:r>
              <w:rPr>
                <w:sz w:val="24"/>
                <w:szCs w:val="24"/>
              </w:rPr>
              <w:t>1.64</w:t>
            </w:r>
          </w:p>
        </w:tc>
        <w:tc>
          <w:tcPr>
            <w:tcW w:w="2338" w:type="dxa"/>
            <w:shd w:val="clear" w:color="auto" w:fill="CCFF99"/>
          </w:tcPr>
          <w:p w14:paraId="1669E055" w14:textId="77777777" w:rsidR="00F02DF2" w:rsidRDefault="00F02DF2" w:rsidP="00E71C5F">
            <w:pPr>
              <w:pStyle w:val="NoSpacing"/>
              <w:rPr>
                <w:sz w:val="24"/>
                <w:szCs w:val="24"/>
              </w:rPr>
            </w:pPr>
            <w:r>
              <w:rPr>
                <w:sz w:val="24"/>
                <w:szCs w:val="24"/>
              </w:rPr>
              <w:t>Yes</w:t>
            </w:r>
          </w:p>
        </w:tc>
      </w:tr>
      <w:tr w:rsidR="00F02DF2" w14:paraId="34ADC691" w14:textId="77777777" w:rsidTr="00E71C5F">
        <w:tc>
          <w:tcPr>
            <w:tcW w:w="2337" w:type="dxa"/>
          </w:tcPr>
          <w:p w14:paraId="20A96001" w14:textId="77777777" w:rsidR="00F02DF2" w:rsidRDefault="00F02DF2" w:rsidP="00E71C5F">
            <w:pPr>
              <w:pStyle w:val="NoSpacing"/>
              <w:rPr>
                <w:sz w:val="24"/>
                <w:szCs w:val="24"/>
              </w:rPr>
            </w:pPr>
            <w:r>
              <w:rPr>
                <w:sz w:val="24"/>
                <w:szCs w:val="24"/>
              </w:rPr>
              <w:t>Green</w:t>
            </w:r>
          </w:p>
        </w:tc>
        <w:tc>
          <w:tcPr>
            <w:tcW w:w="2337" w:type="dxa"/>
          </w:tcPr>
          <w:p w14:paraId="1CD4CC6C" w14:textId="77777777" w:rsidR="00F02DF2" w:rsidRDefault="00F02DF2" w:rsidP="00E71C5F">
            <w:pPr>
              <w:pStyle w:val="NoSpacing"/>
              <w:rPr>
                <w:sz w:val="24"/>
                <w:szCs w:val="24"/>
              </w:rPr>
            </w:pPr>
            <w:r>
              <w:rPr>
                <w:sz w:val="24"/>
                <w:szCs w:val="24"/>
              </w:rPr>
              <w:t>1.61</w:t>
            </w:r>
          </w:p>
        </w:tc>
        <w:tc>
          <w:tcPr>
            <w:tcW w:w="2338" w:type="dxa"/>
            <w:shd w:val="clear" w:color="auto" w:fill="CCFF99"/>
          </w:tcPr>
          <w:p w14:paraId="2AB31EB5" w14:textId="77777777" w:rsidR="00F02DF2" w:rsidRDefault="00F02DF2" w:rsidP="00E71C5F">
            <w:pPr>
              <w:pStyle w:val="NoSpacing"/>
              <w:rPr>
                <w:sz w:val="24"/>
                <w:szCs w:val="24"/>
              </w:rPr>
            </w:pPr>
            <w:r>
              <w:rPr>
                <w:sz w:val="24"/>
                <w:szCs w:val="24"/>
              </w:rPr>
              <w:t>No</w:t>
            </w:r>
          </w:p>
        </w:tc>
      </w:tr>
      <w:tr w:rsidR="00F02DF2" w14:paraId="706504B2" w14:textId="77777777" w:rsidTr="00E71C5F">
        <w:tc>
          <w:tcPr>
            <w:tcW w:w="2337" w:type="dxa"/>
          </w:tcPr>
          <w:p w14:paraId="09A78717" w14:textId="77777777" w:rsidR="00F02DF2" w:rsidRDefault="00F02DF2" w:rsidP="00E71C5F">
            <w:pPr>
              <w:pStyle w:val="NoSpacing"/>
              <w:rPr>
                <w:sz w:val="24"/>
                <w:szCs w:val="24"/>
              </w:rPr>
            </w:pPr>
            <w:r>
              <w:rPr>
                <w:sz w:val="24"/>
                <w:szCs w:val="24"/>
              </w:rPr>
              <w:t>Blue</w:t>
            </w:r>
          </w:p>
        </w:tc>
        <w:tc>
          <w:tcPr>
            <w:tcW w:w="2337" w:type="dxa"/>
          </w:tcPr>
          <w:p w14:paraId="7AF62BBC" w14:textId="77777777" w:rsidR="00F02DF2" w:rsidRDefault="00F02DF2" w:rsidP="00E71C5F">
            <w:pPr>
              <w:pStyle w:val="NoSpacing"/>
              <w:rPr>
                <w:sz w:val="24"/>
                <w:szCs w:val="24"/>
              </w:rPr>
            </w:pPr>
            <w:r>
              <w:rPr>
                <w:sz w:val="24"/>
                <w:szCs w:val="24"/>
              </w:rPr>
              <w:t>1.73</w:t>
            </w:r>
          </w:p>
        </w:tc>
        <w:tc>
          <w:tcPr>
            <w:tcW w:w="2338" w:type="dxa"/>
            <w:shd w:val="clear" w:color="auto" w:fill="CCFF99"/>
          </w:tcPr>
          <w:p w14:paraId="50F8B5D8" w14:textId="77777777" w:rsidR="00F02DF2" w:rsidRDefault="00F02DF2" w:rsidP="00E71C5F">
            <w:pPr>
              <w:pStyle w:val="NoSpacing"/>
              <w:rPr>
                <w:sz w:val="24"/>
                <w:szCs w:val="24"/>
              </w:rPr>
            </w:pPr>
            <w:r>
              <w:rPr>
                <w:sz w:val="24"/>
                <w:szCs w:val="24"/>
              </w:rPr>
              <w:t>No</w:t>
            </w:r>
          </w:p>
        </w:tc>
      </w:tr>
    </w:tbl>
    <w:p w14:paraId="69A87120" w14:textId="77777777" w:rsidR="00F02DF2" w:rsidRDefault="00F02DF2" w:rsidP="00C476D8">
      <w:pPr>
        <w:pStyle w:val="NoSpacing"/>
        <w:rPr>
          <w:sz w:val="24"/>
          <w:szCs w:val="24"/>
        </w:rPr>
      </w:pPr>
    </w:p>
    <w:p w14:paraId="3F7165F7" w14:textId="48BA73FC" w:rsidR="00484485" w:rsidRDefault="00484485" w:rsidP="00C476D8">
      <w:pPr>
        <w:pStyle w:val="NoSpacing"/>
        <w:rPr>
          <w:sz w:val="24"/>
          <w:szCs w:val="24"/>
        </w:rPr>
      </w:pPr>
      <w:r>
        <w:rPr>
          <w:sz w:val="24"/>
          <w:szCs w:val="24"/>
        </w:rPr>
        <w:t>we’d do the following conversions, using, say k = 0.05:</w:t>
      </w:r>
    </w:p>
    <w:p w14:paraId="43A4BFDC" w14:textId="77777777" w:rsidR="00484485" w:rsidRDefault="00484485" w:rsidP="00C476D8">
      <w:pPr>
        <w:pStyle w:val="NoSpacing"/>
        <w:rPr>
          <w:sz w:val="24"/>
          <w:szCs w:val="24"/>
        </w:rPr>
      </w:pPr>
    </w:p>
    <w:p w14:paraId="3344EE50" w14:textId="484E67C5" w:rsidR="00484485" w:rsidRDefault="00146FA1" w:rsidP="00C476D8">
      <w:pPr>
        <w:pStyle w:val="NoSpacing"/>
        <w:rPr>
          <w:sz w:val="24"/>
          <w:szCs w:val="24"/>
        </w:rPr>
      </w:pPr>
      <w:r w:rsidRPr="00484485">
        <w:rPr>
          <w:position w:val="-218"/>
          <w:sz w:val="24"/>
          <w:szCs w:val="24"/>
        </w:rPr>
        <w:object w:dxaOrig="2480" w:dyaOrig="4520" w14:anchorId="767746D4">
          <v:shape id="_x0000_i1032" type="#_x0000_t75" style="width:124pt;height:226.5pt" o:ole="">
            <v:imagedata r:id="rId19" o:title=""/>
          </v:shape>
          <o:OLEObject Type="Embed" ProgID="Equation.DSMT4" ShapeID="_x0000_i1032" DrawAspect="Content" ObjectID="_1804586508" r:id="rId20"/>
        </w:object>
      </w:r>
    </w:p>
    <w:p w14:paraId="2DFF7134" w14:textId="77777777" w:rsidR="004B1E2B" w:rsidRDefault="004B1E2B" w:rsidP="00C476D8">
      <w:pPr>
        <w:pStyle w:val="NoSpacing"/>
        <w:rPr>
          <w:sz w:val="24"/>
          <w:szCs w:val="24"/>
        </w:rPr>
      </w:pPr>
    </w:p>
    <w:p w14:paraId="1B7D02E2" w14:textId="1EFA81DD" w:rsidR="00146FA1" w:rsidRDefault="00146FA1" w:rsidP="00C476D8">
      <w:pPr>
        <w:pStyle w:val="NoSpacing"/>
        <w:rPr>
          <w:sz w:val="24"/>
          <w:szCs w:val="24"/>
        </w:rPr>
      </w:pPr>
      <w:r>
        <w:rPr>
          <w:sz w:val="24"/>
          <w:szCs w:val="24"/>
        </w:rPr>
        <w:t>And so we’d have:</w:t>
      </w:r>
    </w:p>
    <w:p w14:paraId="44D4E02D" w14:textId="77777777" w:rsidR="00146FA1" w:rsidRDefault="00146FA1" w:rsidP="00C476D8">
      <w:pPr>
        <w:pStyle w:val="NoSpacing"/>
        <w:rPr>
          <w:sz w:val="24"/>
          <w:szCs w:val="24"/>
        </w:rPr>
      </w:pPr>
    </w:p>
    <w:tbl>
      <w:tblPr>
        <w:tblStyle w:val="TableGrid"/>
        <w:tblW w:w="0" w:type="auto"/>
        <w:tblLook w:val="04A0" w:firstRow="1" w:lastRow="0" w:firstColumn="1" w:lastColumn="0" w:noHBand="0" w:noVBand="1"/>
      </w:tblPr>
      <w:tblGrid>
        <w:gridCol w:w="2337"/>
        <w:gridCol w:w="2337"/>
        <w:gridCol w:w="2338"/>
      </w:tblGrid>
      <w:tr w:rsidR="00146FA1" w:rsidRPr="008B50C2" w14:paraId="3743AA45" w14:textId="77777777" w:rsidTr="00E71C5F">
        <w:tc>
          <w:tcPr>
            <w:tcW w:w="2337" w:type="dxa"/>
          </w:tcPr>
          <w:p w14:paraId="02991877" w14:textId="77777777" w:rsidR="00146FA1" w:rsidRPr="008B50C2" w:rsidRDefault="00146FA1" w:rsidP="00E71C5F">
            <w:pPr>
              <w:pStyle w:val="NoSpacing"/>
              <w:rPr>
                <w:b/>
                <w:sz w:val="24"/>
                <w:szCs w:val="24"/>
              </w:rPr>
            </w:pPr>
            <w:r w:rsidRPr="008B50C2">
              <w:rPr>
                <w:b/>
                <w:sz w:val="24"/>
                <w:szCs w:val="24"/>
              </w:rPr>
              <w:t xml:space="preserve">Favorite Color </w:t>
            </w:r>
          </w:p>
        </w:tc>
        <w:tc>
          <w:tcPr>
            <w:tcW w:w="2337" w:type="dxa"/>
          </w:tcPr>
          <w:p w14:paraId="464C3E75" w14:textId="77777777" w:rsidR="00146FA1" w:rsidRPr="008B50C2" w:rsidRDefault="00146FA1" w:rsidP="00E71C5F">
            <w:pPr>
              <w:pStyle w:val="NoSpacing"/>
              <w:rPr>
                <w:b/>
                <w:sz w:val="24"/>
                <w:szCs w:val="24"/>
              </w:rPr>
            </w:pPr>
            <w:r w:rsidRPr="008B50C2">
              <w:rPr>
                <w:b/>
                <w:sz w:val="24"/>
                <w:szCs w:val="24"/>
              </w:rPr>
              <w:t>Height (m)</w:t>
            </w:r>
          </w:p>
        </w:tc>
        <w:tc>
          <w:tcPr>
            <w:tcW w:w="2338" w:type="dxa"/>
            <w:shd w:val="clear" w:color="auto" w:fill="CCFF99"/>
          </w:tcPr>
          <w:p w14:paraId="7604F54E" w14:textId="77777777" w:rsidR="00146FA1" w:rsidRPr="008B50C2" w:rsidRDefault="00146FA1" w:rsidP="00E71C5F">
            <w:pPr>
              <w:pStyle w:val="NoSpacing"/>
              <w:rPr>
                <w:b/>
                <w:sz w:val="24"/>
                <w:szCs w:val="24"/>
              </w:rPr>
            </w:pPr>
            <w:r w:rsidRPr="008B50C2">
              <w:rPr>
                <w:b/>
                <w:sz w:val="24"/>
                <w:szCs w:val="24"/>
              </w:rPr>
              <w:t>Loves Troll 2</w:t>
            </w:r>
          </w:p>
        </w:tc>
      </w:tr>
      <w:tr w:rsidR="00146FA1" w14:paraId="64EDCBF9" w14:textId="77777777" w:rsidTr="00E71C5F">
        <w:tc>
          <w:tcPr>
            <w:tcW w:w="2337" w:type="dxa"/>
          </w:tcPr>
          <w:p w14:paraId="39E7F980" w14:textId="396CC047" w:rsidR="00146FA1" w:rsidRDefault="00146FA1" w:rsidP="00E71C5F">
            <w:pPr>
              <w:pStyle w:val="NoSpacing"/>
              <w:rPr>
                <w:sz w:val="24"/>
                <w:szCs w:val="24"/>
              </w:rPr>
            </w:pPr>
            <w:r>
              <w:rPr>
                <w:sz w:val="24"/>
                <w:szCs w:val="24"/>
              </w:rPr>
              <w:t>Blue = 0.05</w:t>
            </w:r>
          </w:p>
        </w:tc>
        <w:tc>
          <w:tcPr>
            <w:tcW w:w="2337" w:type="dxa"/>
          </w:tcPr>
          <w:p w14:paraId="135B7493" w14:textId="77777777" w:rsidR="00146FA1" w:rsidRDefault="00146FA1" w:rsidP="00E71C5F">
            <w:pPr>
              <w:pStyle w:val="NoSpacing"/>
              <w:rPr>
                <w:sz w:val="24"/>
                <w:szCs w:val="24"/>
              </w:rPr>
            </w:pPr>
            <w:r>
              <w:rPr>
                <w:sz w:val="24"/>
                <w:szCs w:val="24"/>
              </w:rPr>
              <w:t>1.77</w:t>
            </w:r>
          </w:p>
        </w:tc>
        <w:tc>
          <w:tcPr>
            <w:tcW w:w="2338" w:type="dxa"/>
            <w:shd w:val="clear" w:color="auto" w:fill="CCFF99"/>
          </w:tcPr>
          <w:p w14:paraId="3693F369" w14:textId="77777777" w:rsidR="00146FA1" w:rsidRDefault="00146FA1" w:rsidP="00E71C5F">
            <w:pPr>
              <w:pStyle w:val="NoSpacing"/>
              <w:rPr>
                <w:sz w:val="24"/>
                <w:szCs w:val="24"/>
              </w:rPr>
            </w:pPr>
            <w:r>
              <w:rPr>
                <w:sz w:val="24"/>
                <w:szCs w:val="24"/>
              </w:rPr>
              <w:t>Yes</w:t>
            </w:r>
          </w:p>
        </w:tc>
      </w:tr>
      <w:tr w:rsidR="00146FA1" w14:paraId="175023AC" w14:textId="77777777" w:rsidTr="00E71C5F">
        <w:tc>
          <w:tcPr>
            <w:tcW w:w="2337" w:type="dxa"/>
          </w:tcPr>
          <w:p w14:paraId="11B6FE94" w14:textId="166AED57" w:rsidR="00146FA1" w:rsidRDefault="00146FA1" w:rsidP="00E71C5F">
            <w:pPr>
              <w:pStyle w:val="NoSpacing"/>
              <w:rPr>
                <w:sz w:val="24"/>
                <w:szCs w:val="24"/>
              </w:rPr>
            </w:pPr>
            <w:r>
              <w:rPr>
                <w:sz w:val="24"/>
                <w:szCs w:val="24"/>
              </w:rPr>
              <w:t>Red = 0.05</w:t>
            </w:r>
          </w:p>
        </w:tc>
        <w:tc>
          <w:tcPr>
            <w:tcW w:w="2337" w:type="dxa"/>
          </w:tcPr>
          <w:p w14:paraId="3451358E" w14:textId="77777777" w:rsidR="00146FA1" w:rsidRDefault="00146FA1" w:rsidP="00E71C5F">
            <w:pPr>
              <w:pStyle w:val="NoSpacing"/>
              <w:rPr>
                <w:sz w:val="24"/>
                <w:szCs w:val="24"/>
              </w:rPr>
            </w:pPr>
            <w:r>
              <w:rPr>
                <w:sz w:val="24"/>
                <w:szCs w:val="24"/>
              </w:rPr>
              <w:t>1.32</w:t>
            </w:r>
          </w:p>
        </w:tc>
        <w:tc>
          <w:tcPr>
            <w:tcW w:w="2338" w:type="dxa"/>
            <w:shd w:val="clear" w:color="auto" w:fill="CCFF99"/>
          </w:tcPr>
          <w:p w14:paraId="2A804E7F" w14:textId="77777777" w:rsidR="00146FA1" w:rsidRDefault="00146FA1" w:rsidP="00E71C5F">
            <w:pPr>
              <w:pStyle w:val="NoSpacing"/>
              <w:rPr>
                <w:sz w:val="24"/>
                <w:szCs w:val="24"/>
              </w:rPr>
            </w:pPr>
            <w:r>
              <w:rPr>
                <w:sz w:val="24"/>
                <w:szCs w:val="24"/>
              </w:rPr>
              <w:t>No</w:t>
            </w:r>
          </w:p>
        </w:tc>
      </w:tr>
      <w:tr w:rsidR="00146FA1" w14:paraId="57595A8B" w14:textId="77777777" w:rsidTr="00E71C5F">
        <w:tc>
          <w:tcPr>
            <w:tcW w:w="2337" w:type="dxa"/>
          </w:tcPr>
          <w:p w14:paraId="78754689" w14:textId="13490853" w:rsidR="00146FA1" w:rsidRDefault="00146FA1" w:rsidP="00E71C5F">
            <w:pPr>
              <w:pStyle w:val="NoSpacing"/>
              <w:rPr>
                <w:sz w:val="24"/>
                <w:szCs w:val="24"/>
              </w:rPr>
            </w:pPr>
            <w:r>
              <w:rPr>
                <w:sz w:val="24"/>
                <w:szCs w:val="24"/>
              </w:rPr>
              <w:t>Green = 0.05</w:t>
            </w:r>
          </w:p>
        </w:tc>
        <w:tc>
          <w:tcPr>
            <w:tcW w:w="2337" w:type="dxa"/>
          </w:tcPr>
          <w:p w14:paraId="461FF9CB" w14:textId="77777777" w:rsidR="00146FA1" w:rsidRDefault="00146FA1" w:rsidP="00E71C5F">
            <w:pPr>
              <w:pStyle w:val="NoSpacing"/>
              <w:rPr>
                <w:sz w:val="24"/>
                <w:szCs w:val="24"/>
              </w:rPr>
            </w:pPr>
            <w:r>
              <w:rPr>
                <w:sz w:val="24"/>
                <w:szCs w:val="24"/>
              </w:rPr>
              <w:t>1.81</w:t>
            </w:r>
          </w:p>
        </w:tc>
        <w:tc>
          <w:tcPr>
            <w:tcW w:w="2338" w:type="dxa"/>
            <w:shd w:val="clear" w:color="auto" w:fill="CCFF99"/>
          </w:tcPr>
          <w:p w14:paraId="53BEBCAF" w14:textId="77777777" w:rsidR="00146FA1" w:rsidRDefault="00146FA1" w:rsidP="00E71C5F">
            <w:pPr>
              <w:pStyle w:val="NoSpacing"/>
              <w:rPr>
                <w:sz w:val="24"/>
                <w:szCs w:val="24"/>
              </w:rPr>
            </w:pPr>
            <w:r>
              <w:rPr>
                <w:sz w:val="24"/>
                <w:szCs w:val="24"/>
              </w:rPr>
              <w:t>Yes</w:t>
            </w:r>
          </w:p>
        </w:tc>
      </w:tr>
      <w:tr w:rsidR="00146FA1" w14:paraId="49182B40" w14:textId="77777777" w:rsidTr="00E71C5F">
        <w:tc>
          <w:tcPr>
            <w:tcW w:w="2337" w:type="dxa"/>
          </w:tcPr>
          <w:p w14:paraId="19F35F97" w14:textId="7541B2AF" w:rsidR="00146FA1" w:rsidRDefault="00146FA1" w:rsidP="00E71C5F">
            <w:pPr>
              <w:pStyle w:val="NoSpacing"/>
              <w:rPr>
                <w:sz w:val="24"/>
                <w:szCs w:val="24"/>
              </w:rPr>
            </w:pPr>
            <w:r>
              <w:rPr>
                <w:sz w:val="24"/>
                <w:szCs w:val="24"/>
              </w:rPr>
              <w:t>Blue = 0.525</w:t>
            </w:r>
          </w:p>
        </w:tc>
        <w:tc>
          <w:tcPr>
            <w:tcW w:w="2337" w:type="dxa"/>
          </w:tcPr>
          <w:p w14:paraId="28A6D636" w14:textId="77777777" w:rsidR="00146FA1" w:rsidRDefault="00146FA1" w:rsidP="00E71C5F">
            <w:pPr>
              <w:pStyle w:val="NoSpacing"/>
              <w:rPr>
                <w:sz w:val="24"/>
                <w:szCs w:val="24"/>
              </w:rPr>
            </w:pPr>
            <w:r>
              <w:rPr>
                <w:sz w:val="24"/>
                <w:szCs w:val="24"/>
              </w:rPr>
              <w:t>1.56</w:t>
            </w:r>
          </w:p>
        </w:tc>
        <w:tc>
          <w:tcPr>
            <w:tcW w:w="2338" w:type="dxa"/>
            <w:shd w:val="clear" w:color="auto" w:fill="CCFF99"/>
          </w:tcPr>
          <w:p w14:paraId="23748B7E" w14:textId="77777777" w:rsidR="00146FA1" w:rsidRDefault="00146FA1" w:rsidP="00E71C5F">
            <w:pPr>
              <w:pStyle w:val="NoSpacing"/>
              <w:rPr>
                <w:sz w:val="24"/>
                <w:szCs w:val="24"/>
              </w:rPr>
            </w:pPr>
            <w:r>
              <w:rPr>
                <w:sz w:val="24"/>
                <w:szCs w:val="24"/>
              </w:rPr>
              <w:t>No</w:t>
            </w:r>
          </w:p>
        </w:tc>
      </w:tr>
      <w:tr w:rsidR="00146FA1" w14:paraId="1804DD3B" w14:textId="77777777" w:rsidTr="00E71C5F">
        <w:tc>
          <w:tcPr>
            <w:tcW w:w="2337" w:type="dxa"/>
          </w:tcPr>
          <w:p w14:paraId="3F402538" w14:textId="1EE8AE59" w:rsidR="00146FA1" w:rsidRDefault="00146FA1" w:rsidP="00E71C5F">
            <w:pPr>
              <w:pStyle w:val="NoSpacing"/>
              <w:rPr>
                <w:sz w:val="24"/>
                <w:szCs w:val="24"/>
              </w:rPr>
            </w:pPr>
            <w:r>
              <w:rPr>
                <w:sz w:val="24"/>
                <w:szCs w:val="24"/>
              </w:rPr>
              <w:t>Green = 0.525</w:t>
            </w:r>
          </w:p>
        </w:tc>
        <w:tc>
          <w:tcPr>
            <w:tcW w:w="2337" w:type="dxa"/>
          </w:tcPr>
          <w:p w14:paraId="1AE0AF8F" w14:textId="77777777" w:rsidR="00146FA1" w:rsidRDefault="00146FA1" w:rsidP="00E71C5F">
            <w:pPr>
              <w:pStyle w:val="NoSpacing"/>
              <w:rPr>
                <w:sz w:val="24"/>
                <w:szCs w:val="24"/>
              </w:rPr>
            </w:pPr>
            <w:r>
              <w:rPr>
                <w:sz w:val="24"/>
                <w:szCs w:val="24"/>
              </w:rPr>
              <w:t>1.64</w:t>
            </w:r>
          </w:p>
        </w:tc>
        <w:tc>
          <w:tcPr>
            <w:tcW w:w="2338" w:type="dxa"/>
            <w:shd w:val="clear" w:color="auto" w:fill="CCFF99"/>
          </w:tcPr>
          <w:p w14:paraId="38BBCF1A" w14:textId="77777777" w:rsidR="00146FA1" w:rsidRDefault="00146FA1" w:rsidP="00E71C5F">
            <w:pPr>
              <w:pStyle w:val="NoSpacing"/>
              <w:rPr>
                <w:sz w:val="24"/>
                <w:szCs w:val="24"/>
              </w:rPr>
            </w:pPr>
            <w:r>
              <w:rPr>
                <w:sz w:val="24"/>
                <w:szCs w:val="24"/>
              </w:rPr>
              <w:t>Yes</w:t>
            </w:r>
          </w:p>
        </w:tc>
      </w:tr>
      <w:tr w:rsidR="00146FA1" w14:paraId="38ED14AF" w14:textId="77777777" w:rsidTr="00E71C5F">
        <w:tc>
          <w:tcPr>
            <w:tcW w:w="2337" w:type="dxa"/>
          </w:tcPr>
          <w:p w14:paraId="0DA7F089" w14:textId="10E7B89C" w:rsidR="00146FA1" w:rsidRDefault="00146FA1" w:rsidP="00E71C5F">
            <w:pPr>
              <w:pStyle w:val="NoSpacing"/>
              <w:rPr>
                <w:sz w:val="24"/>
                <w:szCs w:val="24"/>
              </w:rPr>
            </w:pPr>
            <w:r>
              <w:rPr>
                <w:sz w:val="24"/>
                <w:szCs w:val="24"/>
              </w:rPr>
              <w:t>Green = 0.683</w:t>
            </w:r>
          </w:p>
        </w:tc>
        <w:tc>
          <w:tcPr>
            <w:tcW w:w="2337" w:type="dxa"/>
          </w:tcPr>
          <w:p w14:paraId="7EC371E9" w14:textId="77777777" w:rsidR="00146FA1" w:rsidRDefault="00146FA1" w:rsidP="00E71C5F">
            <w:pPr>
              <w:pStyle w:val="NoSpacing"/>
              <w:rPr>
                <w:sz w:val="24"/>
                <w:szCs w:val="24"/>
              </w:rPr>
            </w:pPr>
            <w:r>
              <w:rPr>
                <w:sz w:val="24"/>
                <w:szCs w:val="24"/>
              </w:rPr>
              <w:t>1.61</w:t>
            </w:r>
          </w:p>
        </w:tc>
        <w:tc>
          <w:tcPr>
            <w:tcW w:w="2338" w:type="dxa"/>
            <w:shd w:val="clear" w:color="auto" w:fill="CCFF99"/>
          </w:tcPr>
          <w:p w14:paraId="2AF5F60D" w14:textId="77777777" w:rsidR="00146FA1" w:rsidRDefault="00146FA1" w:rsidP="00E71C5F">
            <w:pPr>
              <w:pStyle w:val="NoSpacing"/>
              <w:rPr>
                <w:sz w:val="24"/>
                <w:szCs w:val="24"/>
              </w:rPr>
            </w:pPr>
            <w:r>
              <w:rPr>
                <w:sz w:val="24"/>
                <w:szCs w:val="24"/>
              </w:rPr>
              <w:t>No</w:t>
            </w:r>
          </w:p>
        </w:tc>
      </w:tr>
      <w:tr w:rsidR="00146FA1" w14:paraId="10A13663" w14:textId="77777777" w:rsidTr="00E71C5F">
        <w:tc>
          <w:tcPr>
            <w:tcW w:w="2337" w:type="dxa"/>
          </w:tcPr>
          <w:p w14:paraId="7A3F4DBF" w14:textId="6EA3B96A" w:rsidR="00146FA1" w:rsidRDefault="00146FA1" w:rsidP="00E71C5F">
            <w:pPr>
              <w:pStyle w:val="NoSpacing"/>
              <w:rPr>
                <w:sz w:val="24"/>
                <w:szCs w:val="24"/>
              </w:rPr>
            </w:pPr>
            <w:r>
              <w:rPr>
                <w:sz w:val="24"/>
                <w:szCs w:val="24"/>
              </w:rPr>
              <w:t>Blue = 0.35</w:t>
            </w:r>
          </w:p>
        </w:tc>
        <w:tc>
          <w:tcPr>
            <w:tcW w:w="2337" w:type="dxa"/>
          </w:tcPr>
          <w:p w14:paraId="69967FDC" w14:textId="77777777" w:rsidR="00146FA1" w:rsidRDefault="00146FA1" w:rsidP="00E71C5F">
            <w:pPr>
              <w:pStyle w:val="NoSpacing"/>
              <w:rPr>
                <w:sz w:val="24"/>
                <w:szCs w:val="24"/>
              </w:rPr>
            </w:pPr>
            <w:r>
              <w:rPr>
                <w:sz w:val="24"/>
                <w:szCs w:val="24"/>
              </w:rPr>
              <w:t>1.73</w:t>
            </w:r>
          </w:p>
        </w:tc>
        <w:tc>
          <w:tcPr>
            <w:tcW w:w="2338" w:type="dxa"/>
            <w:shd w:val="clear" w:color="auto" w:fill="CCFF99"/>
          </w:tcPr>
          <w:p w14:paraId="4DB41547" w14:textId="77777777" w:rsidR="00146FA1" w:rsidRDefault="00146FA1" w:rsidP="00E71C5F">
            <w:pPr>
              <w:pStyle w:val="NoSpacing"/>
              <w:rPr>
                <w:sz w:val="24"/>
                <w:szCs w:val="24"/>
              </w:rPr>
            </w:pPr>
            <w:r>
              <w:rPr>
                <w:sz w:val="24"/>
                <w:szCs w:val="24"/>
              </w:rPr>
              <w:t>No</w:t>
            </w:r>
          </w:p>
        </w:tc>
      </w:tr>
    </w:tbl>
    <w:p w14:paraId="1BF78AEB" w14:textId="77777777" w:rsidR="00146FA1" w:rsidRDefault="00146FA1" w:rsidP="00C476D8">
      <w:pPr>
        <w:pStyle w:val="NoSpacing"/>
        <w:rPr>
          <w:sz w:val="24"/>
          <w:szCs w:val="24"/>
        </w:rPr>
      </w:pPr>
    </w:p>
    <w:p w14:paraId="304833E1" w14:textId="4BE55F7D" w:rsidR="00312645" w:rsidRDefault="008C3045" w:rsidP="00C476D8">
      <w:pPr>
        <w:pStyle w:val="NoSpacing"/>
        <w:rPr>
          <w:sz w:val="24"/>
          <w:szCs w:val="24"/>
        </w:rPr>
      </w:pPr>
      <w:r>
        <w:rPr>
          <w:sz w:val="24"/>
          <w:szCs w:val="24"/>
        </w:rPr>
        <w:lastRenderedPageBreak/>
        <w:t xml:space="preserve">It is apparent that we’ll get a different encoding if we reorder the rows.  </w:t>
      </w:r>
      <w:r w:rsidR="00AC1E26">
        <w:rPr>
          <w:sz w:val="24"/>
          <w:szCs w:val="24"/>
        </w:rPr>
        <w:t>Almost done.</w:t>
      </w:r>
      <w:r w:rsidR="006865E1">
        <w:rPr>
          <w:sz w:val="24"/>
          <w:szCs w:val="24"/>
        </w:rPr>
        <w:t xml:space="preserve">  </w:t>
      </w:r>
    </w:p>
    <w:p w14:paraId="235BABF2" w14:textId="77777777" w:rsidR="00312645" w:rsidRDefault="00312645" w:rsidP="00C476D8">
      <w:pPr>
        <w:pStyle w:val="NoSpacing"/>
        <w:rPr>
          <w:sz w:val="24"/>
          <w:szCs w:val="24"/>
        </w:rPr>
      </w:pPr>
    </w:p>
    <w:p w14:paraId="5B704B82" w14:textId="0EE02D79" w:rsidR="000C564F" w:rsidRDefault="00312645" w:rsidP="00C476D8">
      <w:pPr>
        <w:pStyle w:val="NoSpacing"/>
        <w:rPr>
          <w:b/>
          <w:sz w:val="28"/>
          <w:szCs w:val="28"/>
        </w:rPr>
      </w:pPr>
      <w:r w:rsidRPr="00312645">
        <w:rPr>
          <w:b/>
          <w:sz w:val="28"/>
          <w:szCs w:val="28"/>
        </w:rPr>
        <w:t>One-Hot Encoding</w:t>
      </w:r>
    </w:p>
    <w:p w14:paraId="493D242B" w14:textId="56400B09" w:rsidR="00312645" w:rsidRDefault="00AC1E26" w:rsidP="00C476D8">
      <w:pPr>
        <w:pStyle w:val="NoSpacing"/>
        <w:rPr>
          <w:sz w:val="24"/>
          <w:szCs w:val="24"/>
        </w:rPr>
      </w:pPr>
      <w:r>
        <w:rPr>
          <w:sz w:val="24"/>
          <w:szCs w:val="24"/>
        </w:rPr>
        <w:t xml:space="preserve">Another approach is to just treat the different values as orthogonal vectors kind of.  So if we have values Blue, Red, Green, then we assign to these a vector </w:t>
      </w:r>
      <w:r w:rsidRPr="00AC1E26">
        <w:rPr>
          <w:b/>
          <w:sz w:val="24"/>
          <w:szCs w:val="24"/>
        </w:rPr>
        <w:t>FC</w:t>
      </w:r>
      <w:r>
        <w:rPr>
          <w:sz w:val="24"/>
          <w:szCs w:val="24"/>
        </w:rPr>
        <w:t xml:space="preserve"> = (Blue, Red, Green).  So we’d do,</w:t>
      </w:r>
      <w:r w:rsidR="006745C6">
        <w:rPr>
          <w:sz w:val="24"/>
          <w:szCs w:val="24"/>
        </w:rPr>
        <w:t xml:space="preserve"> </w:t>
      </w:r>
    </w:p>
    <w:p w14:paraId="5267083D" w14:textId="55B3F44F" w:rsidR="00AC1E26" w:rsidRDefault="00AC1E26" w:rsidP="00C476D8">
      <w:pPr>
        <w:pStyle w:val="NoSpacing"/>
        <w:rPr>
          <w:sz w:val="24"/>
          <w:szCs w:val="24"/>
        </w:rPr>
      </w:pPr>
    </w:p>
    <w:tbl>
      <w:tblPr>
        <w:tblStyle w:val="TableGrid"/>
        <w:tblW w:w="0" w:type="auto"/>
        <w:tblLook w:val="04A0" w:firstRow="1" w:lastRow="0" w:firstColumn="1" w:lastColumn="0" w:noHBand="0" w:noVBand="1"/>
      </w:tblPr>
      <w:tblGrid>
        <w:gridCol w:w="1165"/>
        <w:gridCol w:w="1170"/>
        <w:gridCol w:w="1440"/>
        <w:gridCol w:w="1710"/>
        <w:gridCol w:w="1890"/>
      </w:tblGrid>
      <w:tr w:rsidR="00AC1E26" w:rsidRPr="008B50C2" w14:paraId="2A1BCE23" w14:textId="77777777" w:rsidTr="00AC1E26">
        <w:tc>
          <w:tcPr>
            <w:tcW w:w="1165" w:type="dxa"/>
          </w:tcPr>
          <w:p w14:paraId="516B23FD" w14:textId="5667EB84" w:rsidR="00AC1E26" w:rsidRPr="008B50C2" w:rsidRDefault="00AC1E26" w:rsidP="00FC742C">
            <w:pPr>
              <w:pStyle w:val="NoSpacing"/>
              <w:rPr>
                <w:b/>
                <w:sz w:val="24"/>
                <w:szCs w:val="24"/>
              </w:rPr>
            </w:pPr>
            <w:r>
              <w:rPr>
                <w:b/>
                <w:sz w:val="24"/>
                <w:szCs w:val="24"/>
              </w:rPr>
              <w:t xml:space="preserve">Blue </w:t>
            </w:r>
            <w:r w:rsidRPr="008B50C2">
              <w:rPr>
                <w:b/>
                <w:sz w:val="24"/>
                <w:szCs w:val="24"/>
              </w:rPr>
              <w:t xml:space="preserve"> </w:t>
            </w:r>
          </w:p>
        </w:tc>
        <w:tc>
          <w:tcPr>
            <w:tcW w:w="1170" w:type="dxa"/>
          </w:tcPr>
          <w:p w14:paraId="2289EE02" w14:textId="41FB4691" w:rsidR="00AC1E26" w:rsidRPr="008B50C2" w:rsidRDefault="00AC1E26" w:rsidP="00FC742C">
            <w:pPr>
              <w:pStyle w:val="NoSpacing"/>
              <w:rPr>
                <w:b/>
                <w:sz w:val="24"/>
                <w:szCs w:val="24"/>
              </w:rPr>
            </w:pPr>
            <w:r>
              <w:rPr>
                <w:b/>
                <w:sz w:val="24"/>
                <w:szCs w:val="24"/>
              </w:rPr>
              <w:t>Red</w:t>
            </w:r>
          </w:p>
        </w:tc>
        <w:tc>
          <w:tcPr>
            <w:tcW w:w="1440" w:type="dxa"/>
          </w:tcPr>
          <w:p w14:paraId="1E501B8D" w14:textId="18F88098" w:rsidR="00AC1E26" w:rsidRPr="008B50C2" w:rsidRDefault="00AC1E26" w:rsidP="00FC742C">
            <w:pPr>
              <w:pStyle w:val="NoSpacing"/>
              <w:rPr>
                <w:b/>
                <w:sz w:val="24"/>
                <w:szCs w:val="24"/>
              </w:rPr>
            </w:pPr>
            <w:r>
              <w:rPr>
                <w:b/>
                <w:sz w:val="24"/>
                <w:szCs w:val="24"/>
              </w:rPr>
              <w:t>Green</w:t>
            </w:r>
          </w:p>
        </w:tc>
        <w:tc>
          <w:tcPr>
            <w:tcW w:w="1710" w:type="dxa"/>
          </w:tcPr>
          <w:p w14:paraId="16509055" w14:textId="0FCBF3AE" w:rsidR="00AC1E26" w:rsidRPr="008B50C2" w:rsidRDefault="00AC1E26" w:rsidP="00FC742C">
            <w:pPr>
              <w:pStyle w:val="NoSpacing"/>
              <w:rPr>
                <w:b/>
                <w:sz w:val="24"/>
                <w:szCs w:val="24"/>
              </w:rPr>
            </w:pPr>
            <w:r w:rsidRPr="008B50C2">
              <w:rPr>
                <w:b/>
                <w:sz w:val="24"/>
                <w:szCs w:val="24"/>
              </w:rPr>
              <w:t>Height (m)</w:t>
            </w:r>
          </w:p>
        </w:tc>
        <w:tc>
          <w:tcPr>
            <w:tcW w:w="1890" w:type="dxa"/>
            <w:shd w:val="clear" w:color="auto" w:fill="CCFF99"/>
          </w:tcPr>
          <w:p w14:paraId="2BBDC42D" w14:textId="77777777" w:rsidR="00AC1E26" w:rsidRPr="008B50C2" w:rsidRDefault="00AC1E26" w:rsidP="00FC742C">
            <w:pPr>
              <w:pStyle w:val="NoSpacing"/>
              <w:rPr>
                <w:b/>
                <w:sz w:val="24"/>
                <w:szCs w:val="24"/>
              </w:rPr>
            </w:pPr>
            <w:r w:rsidRPr="008B50C2">
              <w:rPr>
                <w:b/>
                <w:sz w:val="24"/>
                <w:szCs w:val="24"/>
              </w:rPr>
              <w:t>Loves Troll 2</w:t>
            </w:r>
          </w:p>
        </w:tc>
      </w:tr>
      <w:tr w:rsidR="00AC1E26" w14:paraId="7A83317A" w14:textId="77777777" w:rsidTr="00AC1E26">
        <w:tc>
          <w:tcPr>
            <w:tcW w:w="1165" w:type="dxa"/>
          </w:tcPr>
          <w:p w14:paraId="07BFDBC0" w14:textId="0979BC4A" w:rsidR="00AC1E26" w:rsidRDefault="00AC1E26" w:rsidP="00FC742C">
            <w:pPr>
              <w:pStyle w:val="NoSpacing"/>
              <w:rPr>
                <w:sz w:val="24"/>
                <w:szCs w:val="24"/>
              </w:rPr>
            </w:pPr>
            <w:r>
              <w:rPr>
                <w:sz w:val="24"/>
                <w:szCs w:val="24"/>
              </w:rPr>
              <w:t>1</w:t>
            </w:r>
          </w:p>
        </w:tc>
        <w:tc>
          <w:tcPr>
            <w:tcW w:w="1170" w:type="dxa"/>
          </w:tcPr>
          <w:p w14:paraId="63A4057B" w14:textId="1E391623" w:rsidR="00AC1E26" w:rsidRDefault="00AC1E26" w:rsidP="00FC742C">
            <w:pPr>
              <w:pStyle w:val="NoSpacing"/>
              <w:rPr>
                <w:sz w:val="24"/>
                <w:szCs w:val="24"/>
              </w:rPr>
            </w:pPr>
            <w:r>
              <w:rPr>
                <w:sz w:val="24"/>
                <w:szCs w:val="24"/>
              </w:rPr>
              <w:t>0</w:t>
            </w:r>
          </w:p>
        </w:tc>
        <w:tc>
          <w:tcPr>
            <w:tcW w:w="1440" w:type="dxa"/>
          </w:tcPr>
          <w:p w14:paraId="13FCC1D6" w14:textId="0F12F97C" w:rsidR="00AC1E26" w:rsidRDefault="00AC1E26" w:rsidP="00FC742C">
            <w:pPr>
              <w:pStyle w:val="NoSpacing"/>
              <w:rPr>
                <w:sz w:val="24"/>
                <w:szCs w:val="24"/>
              </w:rPr>
            </w:pPr>
            <w:r>
              <w:rPr>
                <w:sz w:val="24"/>
                <w:szCs w:val="24"/>
              </w:rPr>
              <w:t>0</w:t>
            </w:r>
          </w:p>
        </w:tc>
        <w:tc>
          <w:tcPr>
            <w:tcW w:w="1710" w:type="dxa"/>
          </w:tcPr>
          <w:p w14:paraId="665E0FB7" w14:textId="023DB2B0" w:rsidR="00AC1E26" w:rsidRDefault="00AC1E26" w:rsidP="00FC742C">
            <w:pPr>
              <w:pStyle w:val="NoSpacing"/>
              <w:rPr>
                <w:sz w:val="24"/>
                <w:szCs w:val="24"/>
              </w:rPr>
            </w:pPr>
            <w:r>
              <w:rPr>
                <w:sz w:val="24"/>
                <w:szCs w:val="24"/>
              </w:rPr>
              <w:t>1.77</w:t>
            </w:r>
          </w:p>
        </w:tc>
        <w:tc>
          <w:tcPr>
            <w:tcW w:w="1890" w:type="dxa"/>
            <w:shd w:val="clear" w:color="auto" w:fill="CCFF99"/>
          </w:tcPr>
          <w:p w14:paraId="418DDDCF" w14:textId="77777777" w:rsidR="00AC1E26" w:rsidRDefault="00AC1E26" w:rsidP="00FC742C">
            <w:pPr>
              <w:pStyle w:val="NoSpacing"/>
              <w:rPr>
                <w:sz w:val="24"/>
                <w:szCs w:val="24"/>
              </w:rPr>
            </w:pPr>
            <w:r>
              <w:rPr>
                <w:sz w:val="24"/>
                <w:szCs w:val="24"/>
              </w:rPr>
              <w:t>Yes</w:t>
            </w:r>
          </w:p>
        </w:tc>
      </w:tr>
      <w:tr w:rsidR="00AC1E26" w14:paraId="23EE055B" w14:textId="77777777" w:rsidTr="00AC1E26">
        <w:tc>
          <w:tcPr>
            <w:tcW w:w="1165" w:type="dxa"/>
          </w:tcPr>
          <w:p w14:paraId="160E0903" w14:textId="2531D7AE" w:rsidR="00AC1E26" w:rsidRDefault="00AC1E26" w:rsidP="00FC742C">
            <w:pPr>
              <w:pStyle w:val="NoSpacing"/>
              <w:rPr>
                <w:sz w:val="24"/>
                <w:szCs w:val="24"/>
              </w:rPr>
            </w:pPr>
            <w:r>
              <w:rPr>
                <w:sz w:val="24"/>
                <w:szCs w:val="24"/>
              </w:rPr>
              <w:t>0</w:t>
            </w:r>
          </w:p>
        </w:tc>
        <w:tc>
          <w:tcPr>
            <w:tcW w:w="1170" w:type="dxa"/>
          </w:tcPr>
          <w:p w14:paraId="2B673BAB" w14:textId="042BEDFB" w:rsidR="00AC1E26" w:rsidRDefault="00AC1E26" w:rsidP="00FC742C">
            <w:pPr>
              <w:pStyle w:val="NoSpacing"/>
              <w:rPr>
                <w:sz w:val="24"/>
                <w:szCs w:val="24"/>
              </w:rPr>
            </w:pPr>
            <w:r>
              <w:rPr>
                <w:sz w:val="24"/>
                <w:szCs w:val="24"/>
              </w:rPr>
              <w:t>1</w:t>
            </w:r>
          </w:p>
        </w:tc>
        <w:tc>
          <w:tcPr>
            <w:tcW w:w="1440" w:type="dxa"/>
          </w:tcPr>
          <w:p w14:paraId="6D6D05A6" w14:textId="24555967" w:rsidR="00AC1E26" w:rsidRDefault="00AC1E26" w:rsidP="00FC742C">
            <w:pPr>
              <w:pStyle w:val="NoSpacing"/>
              <w:rPr>
                <w:sz w:val="24"/>
                <w:szCs w:val="24"/>
              </w:rPr>
            </w:pPr>
            <w:r>
              <w:rPr>
                <w:sz w:val="24"/>
                <w:szCs w:val="24"/>
              </w:rPr>
              <w:t>0</w:t>
            </w:r>
          </w:p>
        </w:tc>
        <w:tc>
          <w:tcPr>
            <w:tcW w:w="1710" w:type="dxa"/>
          </w:tcPr>
          <w:p w14:paraId="337C7CF3" w14:textId="62A4F58D" w:rsidR="00AC1E26" w:rsidRDefault="00AC1E26" w:rsidP="00FC742C">
            <w:pPr>
              <w:pStyle w:val="NoSpacing"/>
              <w:rPr>
                <w:sz w:val="24"/>
                <w:szCs w:val="24"/>
              </w:rPr>
            </w:pPr>
            <w:r>
              <w:rPr>
                <w:sz w:val="24"/>
                <w:szCs w:val="24"/>
              </w:rPr>
              <w:t>1.32</w:t>
            </w:r>
          </w:p>
        </w:tc>
        <w:tc>
          <w:tcPr>
            <w:tcW w:w="1890" w:type="dxa"/>
            <w:shd w:val="clear" w:color="auto" w:fill="CCFF99"/>
          </w:tcPr>
          <w:p w14:paraId="49D24D58" w14:textId="77777777" w:rsidR="00AC1E26" w:rsidRDefault="00AC1E26" w:rsidP="00FC742C">
            <w:pPr>
              <w:pStyle w:val="NoSpacing"/>
              <w:rPr>
                <w:sz w:val="24"/>
                <w:szCs w:val="24"/>
              </w:rPr>
            </w:pPr>
            <w:r>
              <w:rPr>
                <w:sz w:val="24"/>
                <w:szCs w:val="24"/>
              </w:rPr>
              <w:t>No</w:t>
            </w:r>
          </w:p>
        </w:tc>
      </w:tr>
      <w:tr w:rsidR="00AC1E26" w14:paraId="43855D1C" w14:textId="77777777" w:rsidTr="00AC1E26">
        <w:tc>
          <w:tcPr>
            <w:tcW w:w="1165" w:type="dxa"/>
          </w:tcPr>
          <w:p w14:paraId="7D504C78" w14:textId="37CFEFF9" w:rsidR="00AC1E26" w:rsidRDefault="00AC1E26" w:rsidP="00FC742C">
            <w:pPr>
              <w:pStyle w:val="NoSpacing"/>
              <w:rPr>
                <w:sz w:val="24"/>
                <w:szCs w:val="24"/>
              </w:rPr>
            </w:pPr>
            <w:r>
              <w:rPr>
                <w:sz w:val="24"/>
                <w:szCs w:val="24"/>
              </w:rPr>
              <w:t>0</w:t>
            </w:r>
          </w:p>
        </w:tc>
        <w:tc>
          <w:tcPr>
            <w:tcW w:w="1170" w:type="dxa"/>
          </w:tcPr>
          <w:p w14:paraId="7BD82CE4" w14:textId="3F35F701" w:rsidR="00AC1E26" w:rsidRDefault="00AC1E26" w:rsidP="00FC742C">
            <w:pPr>
              <w:pStyle w:val="NoSpacing"/>
              <w:rPr>
                <w:sz w:val="24"/>
                <w:szCs w:val="24"/>
              </w:rPr>
            </w:pPr>
            <w:r>
              <w:rPr>
                <w:sz w:val="24"/>
                <w:szCs w:val="24"/>
              </w:rPr>
              <w:t>0</w:t>
            </w:r>
          </w:p>
        </w:tc>
        <w:tc>
          <w:tcPr>
            <w:tcW w:w="1440" w:type="dxa"/>
          </w:tcPr>
          <w:p w14:paraId="39A33797" w14:textId="00B83D0E" w:rsidR="00AC1E26" w:rsidRDefault="00AC1E26" w:rsidP="00FC742C">
            <w:pPr>
              <w:pStyle w:val="NoSpacing"/>
              <w:rPr>
                <w:sz w:val="24"/>
                <w:szCs w:val="24"/>
              </w:rPr>
            </w:pPr>
            <w:r>
              <w:rPr>
                <w:sz w:val="24"/>
                <w:szCs w:val="24"/>
              </w:rPr>
              <w:t>1</w:t>
            </w:r>
          </w:p>
        </w:tc>
        <w:tc>
          <w:tcPr>
            <w:tcW w:w="1710" w:type="dxa"/>
          </w:tcPr>
          <w:p w14:paraId="0C92A4B0" w14:textId="0A7EB2EF" w:rsidR="00AC1E26" w:rsidRDefault="00AC1E26" w:rsidP="00FC742C">
            <w:pPr>
              <w:pStyle w:val="NoSpacing"/>
              <w:rPr>
                <w:sz w:val="24"/>
                <w:szCs w:val="24"/>
              </w:rPr>
            </w:pPr>
            <w:r>
              <w:rPr>
                <w:sz w:val="24"/>
                <w:szCs w:val="24"/>
              </w:rPr>
              <w:t>1.81</w:t>
            </w:r>
          </w:p>
        </w:tc>
        <w:tc>
          <w:tcPr>
            <w:tcW w:w="1890" w:type="dxa"/>
            <w:shd w:val="clear" w:color="auto" w:fill="CCFF99"/>
          </w:tcPr>
          <w:p w14:paraId="70C4A89C" w14:textId="77777777" w:rsidR="00AC1E26" w:rsidRDefault="00AC1E26" w:rsidP="00FC742C">
            <w:pPr>
              <w:pStyle w:val="NoSpacing"/>
              <w:rPr>
                <w:sz w:val="24"/>
                <w:szCs w:val="24"/>
              </w:rPr>
            </w:pPr>
            <w:r>
              <w:rPr>
                <w:sz w:val="24"/>
                <w:szCs w:val="24"/>
              </w:rPr>
              <w:t>Yes</w:t>
            </w:r>
          </w:p>
        </w:tc>
      </w:tr>
      <w:tr w:rsidR="00AC1E26" w14:paraId="6F6B58C9" w14:textId="77777777" w:rsidTr="00AC1E26">
        <w:tc>
          <w:tcPr>
            <w:tcW w:w="1165" w:type="dxa"/>
          </w:tcPr>
          <w:p w14:paraId="6E51DF80" w14:textId="3C75503A" w:rsidR="00AC1E26" w:rsidRDefault="00AC1E26" w:rsidP="00FC742C">
            <w:pPr>
              <w:pStyle w:val="NoSpacing"/>
              <w:rPr>
                <w:sz w:val="24"/>
                <w:szCs w:val="24"/>
              </w:rPr>
            </w:pPr>
            <w:r>
              <w:rPr>
                <w:sz w:val="24"/>
                <w:szCs w:val="24"/>
              </w:rPr>
              <w:t>1</w:t>
            </w:r>
          </w:p>
        </w:tc>
        <w:tc>
          <w:tcPr>
            <w:tcW w:w="1170" w:type="dxa"/>
          </w:tcPr>
          <w:p w14:paraId="259B0624" w14:textId="7B938327" w:rsidR="00AC1E26" w:rsidRDefault="00AC1E26" w:rsidP="00FC742C">
            <w:pPr>
              <w:pStyle w:val="NoSpacing"/>
              <w:rPr>
                <w:sz w:val="24"/>
                <w:szCs w:val="24"/>
              </w:rPr>
            </w:pPr>
            <w:r>
              <w:rPr>
                <w:sz w:val="24"/>
                <w:szCs w:val="24"/>
              </w:rPr>
              <w:t>0</w:t>
            </w:r>
          </w:p>
        </w:tc>
        <w:tc>
          <w:tcPr>
            <w:tcW w:w="1440" w:type="dxa"/>
          </w:tcPr>
          <w:p w14:paraId="06B10AC7" w14:textId="651B7750" w:rsidR="00AC1E26" w:rsidRDefault="00AC1E26" w:rsidP="00FC742C">
            <w:pPr>
              <w:pStyle w:val="NoSpacing"/>
              <w:rPr>
                <w:sz w:val="24"/>
                <w:szCs w:val="24"/>
              </w:rPr>
            </w:pPr>
            <w:r>
              <w:rPr>
                <w:sz w:val="24"/>
                <w:szCs w:val="24"/>
              </w:rPr>
              <w:t>0</w:t>
            </w:r>
          </w:p>
        </w:tc>
        <w:tc>
          <w:tcPr>
            <w:tcW w:w="1710" w:type="dxa"/>
          </w:tcPr>
          <w:p w14:paraId="55F813A8" w14:textId="4598819C" w:rsidR="00AC1E26" w:rsidRDefault="00AC1E26" w:rsidP="00FC742C">
            <w:pPr>
              <w:pStyle w:val="NoSpacing"/>
              <w:rPr>
                <w:sz w:val="24"/>
                <w:szCs w:val="24"/>
              </w:rPr>
            </w:pPr>
            <w:r>
              <w:rPr>
                <w:sz w:val="24"/>
                <w:szCs w:val="24"/>
              </w:rPr>
              <w:t>1.56</w:t>
            </w:r>
          </w:p>
        </w:tc>
        <w:tc>
          <w:tcPr>
            <w:tcW w:w="1890" w:type="dxa"/>
            <w:shd w:val="clear" w:color="auto" w:fill="CCFF99"/>
          </w:tcPr>
          <w:p w14:paraId="2916EC13" w14:textId="77777777" w:rsidR="00AC1E26" w:rsidRDefault="00AC1E26" w:rsidP="00FC742C">
            <w:pPr>
              <w:pStyle w:val="NoSpacing"/>
              <w:rPr>
                <w:sz w:val="24"/>
                <w:szCs w:val="24"/>
              </w:rPr>
            </w:pPr>
            <w:r>
              <w:rPr>
                <w:sz w:val="24"/>
                <w:szCs w:val="24"/>
              </w:rPr>
              <w:t>No</w:t>
            </w:r>
          </w:p>
        </w:tc>
      </w:tr>
      <w:tr w:rsidR="00AC1E26" w14:paraId="2F881497" w14:textId="77777777" w:rsidTr="00AC1E26">
        <w:tc>
          <w:tcPr>
            <w:tcW w:w="1165" w:type="dxa"/>
          </w:tcPr>
          <w:p w14:paraId="043A0697" w14:textId="15A3D9BF" w:rsidR="00AC1E26" w:rsidRDefault="00AC1E26" w:rsidP="00FC742C">
            <w:pPr>
              <w:pStyle w:val="NoSpacing"/>
              <w:rPr>
                <w:sz w:val="24"/>
                <w:szCs w:val="24"/>
              </w:rPr>
            </w:pPr>
            <w:r>
              <w:rPr>
                <w:sz w:val="24"/>
                <w:szCs w:val="24"/>
              </w:rPr>
              <w:t>0</w:t>
            </w:r>
          </w:p>
        </w:tc>
        <w:tc>
          <w:tcPr>
            <w:tcW w:w="1170" w:type="dxa"/>
          </w:tcPr>
          <w:p w14:paraId="15421D90" w14:textId="49E53FD7" w:rsidR="00AC1E26" w:rsidRDefault="00AC1E26" w:rsidP="00FC742C">
            <w:pPr>
              <w:pStyle w:val="NoSpacing"/>
              <w:rPr>
                <w:sz w:val="24"/>
                <w:szCs w:val="24"/>
              </w:rPr>
            </w:pPr>
            <w:r>
              <w:rPr>
                <w:sz w:val="24"/>
                <w:szCs w:val="24"/>
              </w:rPr>
              <w:t>0</w:t>
            </w:r>
          </w:p>
        </w:tc>
        <w:tc>
          <w:tcPr>
            <w:tcW w:w="1440" w:type="dxa"/>
          </w:tcPr>
          <w:p w14:paraId="34366851" w14:textId="7ACEF192" w:rsidR="00AC1E26" w:rsidRDefault="00AC1E26" w:rsidP="00FC742C">
            <w:pPr>
              <w:pStyle w:val="NoSpacing"/>
              <w:rPr>
                <w:sz w:val="24"/>
                <w:szCs w:val="24"/>
              </w:rPr>
            </w:pPr>
            <w:r>
              <w:rPr>
                <w:sz w:val="24"/>
                <w:szCs w:val="24"/>
              </w:rPr>
              <w:t>1</w:t>
            </w:r>
          </w:p>
        </w:tc>
        <w:tc>
          <w:tcPr>
            <w:tcW w:w="1710" w:type="dxa"/>
          </w:tcPr>
          <w:p w14:paraId="411B942A" w14:textId="50F7243F" w:rsidR="00AC1E26" w:rsidRDefault="00AC1E26" w:rsidP="00FC742C">
            <w:pPr>
              <w:pStyle w:val="NoSpacing"/>
              <w:rPr>
                <w:sz w:val="24"/>
                <w:szCs w:val="24"/>
              </w:rPr>
            </w:pPr>
            <w:r>
              <w:rPr>
                <w:sz w:val="24"/>
                <w:szCs w:val="24"/>
              </w:rPr>
              <w:t>1.64</w:t>
            </w:r>
          </w:p>
        </w:tc>
        <w:tc>
          <w:tcPr>
            <w:tcW w:w="1890" w:type="dxa"/>
            <w:shd w:val="clear" w:color="auto" w:fill="CCFF99"/>
          </w:tcPr>
          <w:p w14:paraId="5A0FE9C5" w14:textId="77777777" w:rsidR="00AC1E26" w:rsidRDefault="00AC1E26" w:rsidP="00FC742C">
            <w:pPr>
              <w:pStyle w:val="NoSpacing"/>
              <w:rPr>
                <w:sz w:val="24"/>
                <w:szCs w:val="24"/>
              </w:rPr>
            </w:pPr>
            <w:r>
              <w:rPr>
                <w:sz w:val="24"/>
                <w:szCs w:val="24"/>
              </w:rPr>
              <w:t>Yes</w:t>
            </w:r>
          </w:p>
        </w:tc>
      </w:tr>
      <w:tr w:rsidR="00AC1E26" w14:paraId="40DB774F" w14:textId="77777777" w:rsidTr="00AC1E26">
        <w:tc>
          <w:tcPr>
            <w:tcW w:w="1165" w:type="dxa"/>
          </w:tcPr>
          <w:p w14:paraId="128ABF86" w14:textId="2556EBE1" w:rsidR="00AC1E26" w:rsidRDefault="00AC1E26" w:rsidP="00FC742C">
            <w:pPr>
              <w:pStyle w:val="NoSpacing"/>
              <w:rPr>
                <w:sz w:val="24"/>
                <w:szCs w:val="24"/>
              </w:rPr>
            </w:pPr>
            <w:r>
              <w:rPr>
                <w:sz w:val="24"/>
                <w:szCs w:val="24"/>
              </w:rPr>
              <w:t>0</w:t>
            </w:r>
          </w:p>
        </w:tc>
        <w:tc>
          <w:tcPr>
            <w:tcW w:w="1170" w:type="dxa"/>
          </w:tcPr>
          <w:p w14:paraId="30160B95" w14:textId="12A3DB27" w:rsidR="00AC1E26" w:rsidRDefault="00AC1E26" w:rsidP="00FC742C">
            <w:pPr>
              <w:pStyle w:val="NoSpacing"/>
              <w:rPr>
                <w:sz w:val="24"/>
                <w:szCs w:val="24"/>
              </w:rPr>
            </w:pPr>
            <w:r>
              <w:rPr>
                <w:sz w:val="24"/>
                <w:szCs w:val="24"/>
              </w:rPr>
              <w:t>0</w:t>
            </w:r>
          </w:p>
        </w:tc>
        <w:tc>
          <w:tcPr>
            <w:tcW w:w="1440" w:type="dxa"/>
          </w:tcPr>
          <w:p w14:paraId="6A6F30EA" w14:textId="331B146D" w:rsidR="00AC1E26" w:rsidRDefault="00AC1E26" w:rsidP="00FC742C">
            <w:pPr>
              <w:pStyle w:val="NoSpacing"/>
              <w:rPr>
                <w:sz w:val="24"/>
                <w:szCs w:val="24"/>
              </w:rPr>
            </w:pPr>
            <w:r>
              <w:rPr>
                <w:sz w:val="24"/>
                <w:szCs w:val="24"/>
              </w:rPr>
              <w:t>1</w:t>
            </w:r>
          </w:p>
        </w:tc>
        <w:tc>
          <w:tcPr>
            <w:tcW w:w="1710" w:type="dxa"/>
          </w:tcPr>
          <w:p w14:paraId="6FE222E9" w14:textId="264CC6B1" w:rsidR="00AC1E26" w:rsidRDefault="00AC1E26" w:rsidP="00FC742C">
            <w:pPr>
              <w:pStyle w:val="NoSpacing"/>
              <w:rPr>
                <w:sz w:val="24"/>
                <w:szCs w:val="24"/>
              </w:rPr>
            </w:pPr>
            <w:r>
              <w:rPr>
                <w:sz w:val="24"/>
                <w:szCs w:val="24"/>
              </w:rPr>
              <w:t>1.61</w:t>
            </w:r>
          </w:p>
        </w:tc>
        <w:tc>
          <w:tcPr>
            <w:tcW w:w="1890" w:type="dxa"/>
            <w:shd w:val="clear" w:color="auto" w:fill="CCFF99"/>
          </w:tcPr>
          <w:p w14:paraId="51623D6E" w14:textId="77777777" w:rsidR="00AC1E26" w:rsidRDefault="00AC1E26" w:rsidP="00FC742C">
            <w:pPr>
              <w:pStyle w:val="NoSpacing"/>
              <w:rPr>
                <w:sz w:val="24"/>
                <w:szCs w:val="24"/>
              </w:rPr>
            </w:pPr>
            <w:r>
              <w:rPr>
                <w:sz w:val="24"/>
                <w:szCs w:val="24"/>
              </w:rPr>
              <w:t>No</w:t>
            </w:r>
          </w:p>
        </w:tc>
      </w:tr>
      <w:tr w:rsidR="00AC1E26" w14:paraId="44D72E29" w14:textId="77777777" w:rsidTr="00AC1E26">
        <w:tc>
          <w:tcPr>
            <w:tcW w:w="1165" w:type="dxa"/>
          </w:tcPr>
          <w:p w14:paraId="3E7CDD14" w14:textId="520EF480" w:rsidR="00AC1E26" w:rsidRDefault="00AC1E26" w:rsidP="00FC742C">
            <w:pPr>
              <w:pStyle w:val="NoSpacing"/>
              <w:rPr>
                <w:sz w:val="24"/>
                <w:szCs w:val="24"/>
              </w:rPr>
            </w:pPr>
            <w:r>
              <w:rPr>
                <w:sz w:val="24"/>
                <w:szCs w:val="24"/>
              </w:rPr>
              <w:t>1</w:t>
            </w:r>
          </w:p>
        </w:tc>
        <w:tc>
          <w:tcPr>
            <w:tcW w:w="1170" w:type="dxa"/>
          </w:tcPr>
          <w:p w14:paraId="6AA22872" w14:textId="1B1D658B" w:rsidR="00AC1E26" w:rsidRDefault="00AC1E26" w:rsidP="00FC742C">
            <w:pPr>
              <w:pStyle w:val="NoSpacing"/>
              <w:rPr>
                <w:sz w:val="24"/>
                <w:szCs w:val="24"/>
              </w:rPr>
            </w:pPr>
            <w:r>
              <w:rPr>
                <w:sz w:val="24"/>
                <w:szCs w:val="24"/>
              </w:rPr>
              <w:t>0</w:t>
            </w:r>
          </w:p>
        </w:tc>
        <w:tc>
          <w:tcPr>
            <w:tcW w:w="1440" w:type="dxa"/>
          </w:tcPr>
          <w:p w14:paraId="158029C9" w14:textId="3A279EC7" w:rsidR="00AC1E26" w:rsidRDefault="00AC1E26" w:rsidP="00FC742C">
            <w:pPr>
              <w:pStyle w:val="NoSpacing"/>
              <w:rPr>
                <w:sz w:val="24"/>
                <w:szCs w:val="24"/>
              </w:rPr>
            </w:pPr>
            <w:r>
              <w:rPr>
                <w:sz w:val="24"/>
                <w:szCs w:val="24"/>
              </w:rPr>
              <w:t>0</w:t>
            </w:r>
          </w:p>
        </w:tc>
        <w:tc>
          <w:tcPr>
            <w:tcW w:w="1710" w:type="dxa"/>
          </w:tcPr>
          <w:p w14:paraId="573A17C3" w14:textId="46B47F30" w:rsidR="00AC1E26" w:rsidRDefault="00AC1E26" w:rsidP="00FC742C">
            <w:pPr>
              <w:pStyle w:val="NoSpacing"/>
              <w:rPr>
                <w:sz w:val="24"/>
                <w:szCs w:val="24"/>
              </w:rPr>
            </w:pPr>
            <w:r>
              <w:rPr>
                <w:sz w:val="24"/>
                <w:szCs w:val="24"/>
              </w:rPr>
              <w:t>1.73</w:t>
            </w:r>
          </w:p>
        </w:tc>
        <w:tc>
          <w:tcPr>
            <w:tcW w:w="1890" w:type="dxa"/>
            <w:shd w:val="clear" w:color="auto" w:fill="CCFF99"/>
          </w:tcPr>
          <w:p w14:paraId="6AAE8953" w14:textId="77777777" w:rsidR="00AC1E26" w:rsidRDefault="00AC1E26" w:rsidP="00FC742C">
            <w:pPr>
              <w:pStyle w:val="NoSpacing"/>
              <w:rPr>
                <w:sz w:val="24"/>
                <w:szCs w:val="24"/>
              </w:rPr>
            </w:pPr>
            <w:r>
              <w:rPr>
                <w:sz w:val="24"/>
                <w:szCs w:val="24"/>
              </w:rPr>
              <w:t>No</w:t>
            </w:r>
          </w:p>
        </w:tc>
      </w:tr>
    </w:tbl>
    <w:p w14:paraId="73B066F8" w14:textId="0F23EF17" w:rsidR="00AC1E26" w:rsidRDefault="00AC1E26" w:rsidP="00C476D8">
      <w:pPr>
        <w:pStyle w:val="NoSpacing"/>
        <w:rPr>
          <w:sz w:val="24"/>
          <w:szCs w:val="24"/>
        </w:rPr>
      </w:pPr>
    </w:p>
    <w:p w14:paraId="18A555F3" w14:textId="224D4B96" w:rsidR="00AC1E26" w:rsidRDefault="00AC1E26" w:rsidP="00C476D8">
      <w:pPr>
        <w:pStyle w:val="NoSpacing"/>
        <w:rPr>
          <w:sz w:val="24"/>
          <w:szCs w:val="24"/>
        </w:rPr>
      </w:pPr>
      <w:r>
        <w:rPr>
          <w:sz w:val="24"/>
          <w:szCs w:val="24"/>
        </w:rPr>
        <w:t xml:space="preserve">This works well when we don’t have a whole lot of different values </w:t>
      </w:r>
      <w:r w:rsidR="009A2776">
        <w:rPr>
          <w:sz w:val="24"/>
          <w:szCs w:val="24"/>
        </w:rPr>
        <w:t>t</w:t>
      </w:r>
      <w:r>
        <w:rPr>
          <w:sz w:val="24"/>
          <w:szCs w:val="24"/>
        </w:rPr>
        <w:t xml:space="preserve">o work with (like just 3 colors).  </w:t>
      </w:r>
      <w:r w:rsidRPr="00560088">
        <w:rPr>
          <w:color w:val="0066FF"/>
          <w:sz w:val="24"/>
          <w:szCs w:val="24"/>
        </w:rPr>
        <w:t xml:space="preserve">But if we have a lot, then might want to try one of the approaches above.  </w:t>
      </w:r>
      <w:r w:rsidR="00560088" w:rsidRPr="00560088">
        <w:rPr>
          <w:color w:val="0066FF"/>
          <w:sz w:val="24"/>
          <w:szCs w:val="24"/>
        </w:rPr>
        <w:t>Or could just use a ML Decision Tree Algorithm that allows non-numerical categorical data – have to look up what those are, but they’re out there.</w:t>
      </w:r>
      <w:r w:rsidR="00560088">
        <w:rPr>
          <w:sz w:val="24"/>
          <w:szCs w:val="24"/>
        </w:rPr>
        <w:t xml:space="preserve">  </w:t>
      </w:r>
      <w:r w:rsidR="00E752EF">
        <w:rPr>
          <w:sz w:val="24"/>
          <w:szCs w:val="24"/>
        </w:rPr>
        <w:t>Note that before running this data through a ML model, you should drop one of the columns to avoid running into the so-called “colinearity” trap, which occurs when a column’s values are derivable from the other columns’ values.  So we’d drop, say, Blue, column.  Then we’d run the model on the other 3 independent columns/variables.  To make a prediction for the first row, we’d feed in [0,0,1.77].  To make a prediction for the second row, we’d feed in [1,0,1.32].  And to make a predictioni for the third row, we’d feed in [0,1,1.81]</w:t>
      </w:r>
      <w:r w:rsidR="00727D75">
        <w:rPr>
          <w:sz w:val="24"/>
          <w:szCs w:val="24"/>
        </w:rPr>
        <w:t>, e</w:t>
      </w:r>
      <w:r w:rsidR="00E752EF">
        <w:rPr>
          <w:sz w:val="24"/>
          <w:szCs w:val="24"/>
        </w:rPr>
        <w:t xml:space="preserve">tc.  FWIW, I don’t think you have to explicitly drop any columns when using sklearn.  I think it does this implicitly when making its analysis.  </w:t>
      </w:r>
    </w:p>
    <w:p w14:paraId="2FB6A519" w14:textId="0CE8801C" w:rsidR="006A1679" w:rsidRDefault="006A1679" w:rsidP="00C476D8">
      <w:pPr>
        <w:pStyle w:val="NoSpacing"/>
        <w:rPr>
          <w:sz w:val="24"/>
          <w:szCs w:val="24"/>
        </w:rPr>
      </w:pPr>
    </w:p>
    <w:p w14:paraId="4E876559" w14:textId="4D333126" w:rsidR="006A1679" w:rsidRPr="006A1679" w:rsidRDefault="006A1679" w:rsidP="00C476D8">
      <w:pPr>
        <w:pStyle w:val="NoSpacing"/>
        <w:rPr>
          <w:b/>
          <w:sz w:val="28"/>
          <w:szCs w:val="28"/>
        </w:rPr>
      </w:pPr>
      <w:r w:rsidRPr="006A1679">
        <w:rPr>
          <w:b/>
          <w:sz w:val="28"/>
          <w:szCs w:val="28"/>
        </w:rPr>
        <w:t>Last Thing</w:t>
      </w:r>
    </w:p>
    <w:p w14:paraId="3FF15B7E" w14:textId="5EAD5714" w:rsidR="006A1679" w:rsidRDefault="006A1679" w:rsidP="00C476D8">
      <w:pPr>
        <w:pStyle w:val="NoSpacing"/>
        <w:rPr>
          <w:sz w:val="24"/>
          <w:szCs w:val="24"/>
        </w:rPr>
      </w:pPr>
      <w:r>
        <w:rPr>
          <w:sz w:val="24"/>
          <w:szCs w:val="24"/>
        </w:rPr>
        <w:t xml:space="preserve">Oh yeah, and Loves Troll 2 values would all be converted to Yes = 1, No = 0 in all cases.  </w:t>
      </w:r>
    </w:p>
    <w:p w14:paraId="3AF276BA" w14:textId="77777777" w:rsidR="000A65E9" w:rsidRDefault="000A65E9" w:rsidP="00C476D8">
      <w:pPr>
        <w:pStyle w:val="NoSpacing"/>
        <w:rPr>
          <w:sz w:val="24"/>
          <w:szCs w:val="24"/>
        </w:rPr>
      </w:pPr>
    </w:p>
    <w:p w14:paraId="23E4FC15" w14:textId="77777777" w:rsidR="00127735" w:rsidRPr="00127735" w:rsidRDefault="00127735" w:rsidP="00127735"/>
    <w:p w14:paraId="0E766519" w14:textId="77777777" w:rsidR="00127735" w:rsidRPr="00127735" w:rsidRDefault="00127735" w:rsidP="00127735"/>
    <w:p w14:paraId="03148E04" w14:textId="77777777" w:rsidR="00127735" w:rsidRPr="00127735" w:rsidRDefault="00127735" w:rsidP="00127735"/>
    <w:p w14:paraId="73C20510" w14:textId="77777777" w:rsidR="00127735" w:rsidRPr="00127735" w:rsidRDefault="00127735" w:rsidP="00127735"/>
    <w:p w14:paraId="11696D50" w14:textId="77777777" w:rsidR="00127735" w:rsidRDefault="00127735" w:rsidP="00127735">
      <w:pPr>
        <w:rPr>
          <w:rFonts w:asciiTheme="minorHAnsi" w:eastAsiaTheme="minorHAnsi" w:hAnsiTheme="minorHAnsi" w:cstheme="minorBidi"/>
        </w:rPr>
      </w:pPr>
    </w:p>
    <w:p w14:paraId="7492611C" w14:textId="77777777" w:rsidR="00127735" w:rsidRPr="00127735" w:rsidRDefault="00127735" w:rsidP="00127735">
      <w:pPr>
        <w:jc w:val="right"/>
      </w:pPr>
    </w:p>
    <w:sectPr w:rsidR="00127735" w:rsidRPr="001277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B21D53"/>
    <w:multiLevelType w:val="hybridMultilevel"/>
    <w:tmpl w:val="C27A6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543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9"/>
    <w:rsid w:val="0001072E"/>
    <w:rsid w:val="000215A0"/>
    <w:rsid w:val="00027B9B"/>
    <w:rsid w:val="00030A81"/>
    <w:rsid w:val="00031BB9"/>
    <w:rsid w:val="00033CF9"/>
    <w:rsid w:val="0003560A"/>
    <w:rsid w:val="00075EDA"/>
    <w:rsid w:val="000825AF"/>
    <w:rsid w:val="00082D3A"/>
    <w:rsid w:val="0009316B"/>
    <w:rsid w:val="000A65E9"/>
    <w:rsid w:val="000B6934"/>
    <w:rsid w:val="000C0812"/>
    <w:rsid w:val="000C564F"/>
    <w:rsid w:val="000D19E3"/>
    <w:rsid w:val="000E0133"/>
    <w:rsid w:val="000E093B"/>
    <w:rsid w:val="00103EE0"/>
    <w:rsid w:val="00107027"/>
    <w:rsid w:val="0011787B"/>
    <w:rsid w:val="00127735"/>
    <w:rsid w:val="00136E40"/>
    <w:rsid w:val="00142412"/>
    <w:rsid w:val="00146FA1"/>
    <w:rsid w:val="0016713D"/>
    <w:rsid w:val="001765DE"/>
    <w:rsid w:val="00184350"/>
    <w:rsid w:val="001961DC"/>
    <w:rsid w:val="001A179C"/>
    <w:rsid w:val="001B0BE1"/>
    <w:rsid w:val="001F10D7"/>
    <w:rsid w:val="00244041"/>
    <w:rsid w:val="00245A35"/>
    <w:rsid w:val="002542C5"/>
    <w:rsid w:val="0026275A"/>
    <w:rsid w:val="00270DEE"/>
    <w:rsid w:val="002971EF"/>
    <w:rsid w:val="00297B00"/>
    <w:rsid w:val="002B00CD"/>
    <w:rsid w:val="002D3904"/>
    <w:rsid w:val="002E201D"/>
    <w:rsid w:val="00302935"/>
    <w:rsid w:val="00310E91"/>
    <w:rsid w:val="00312645"/>
    <w:rsid w:val="00347614"/>
    <w:rsid w:val="003714D8"/>
    <w:rsid w:val="00371D32"/>
    <w:rsid w:val="003776AF"/>
    <w:rsid w:val="00381425"/>
    <w:rsid w:val="003834E0"/>
    <w:rsid w:val="00394745"/>
    <w:rsid w:val="00395A57"/>
    <w:rsid w:val="003A3C60"/>
    <w:rsid w:val="003B6EB3"/>
    <w:rsid w:val="003C6762"/>
    <w:rsid w:val="003D4816"/>
    <w:rsid w:val="003F1BA4"/>
    <w:rsid w:val="004147BE"/>
    <w:rsid w:val="00432C60"/>
    <w:rsid w:val="0043583C"/>
    <w:rsid w:val="004441A1"/>
    <w:rsid w:val="0044705B"/>
    <w:rsid w:val="00450FF5"/>
    <w:rsid w:val="004704E0"/>
    <w:rsid w:val="00484485"/>
    <w:rsid w:val="004B1E2B"/>
    <w:rsid w:val="004D47C3"/>
    <w:rsid w:val="004E0A18"/>
    <w:rsid w:val="005013C8"/>
    <w:rsid w:val="00501EBC"/>
    <w:rsid w:val="0050410E"/>
    <w:rsid w:val="00513A4B"/>
    <w:rsid w:val="0053295F"/>
    <w:rsid w:val="0053409E"/>
    <w:rsid w:val="00543DE2"/>
    <w:rsid w:val="00543E0C"/>
    <w:rsid w:val="00560088"/>
    <w:rsid w:val="00567828"/>
    <w:rsid w:val="0057249E"/>
    <w:rsid w:val="005B2124"/>
    <w:rsid w:val="005B28F0"/>
    <w:rsid w:val="005E1E9A"/>
    <w:rsid w:val="005F689E"/>
    <w:rsid w:val="00603280"/>
    <w:rsid w:val="00613652"/>
    <w:rsid w:val="00623230"/>
    <w:rsid w:val="0062464C"/>
    <w:rsid w:val="00641774"/>
    <w:rsid w:val="00646399"/>
    <w:rsid w:val="00660B1E"/>
    <w:rsid w:val="006745C6"/>
    <w:rsid w:val="0068394B"/>
    <w:rsid w:val="00685984"/>
    <w:rsid w:val="006865E1"/>
    <w:rsid w:val="006A1679"/>
    <w:rsid w:val="006C432D"/>
    <w:rsid w:val="006D1BA6"/>
    <w:rsid w:val="006E3C71"/>
    <w:rsid w:val="00727D75"/>
    <w:rsid w:val="00733AE9"/>
    <w:rsid w:val="00761A55"/>
    <w:rsid w:val="00776F76"/>
    <w:rsid w:val="0078070A"/>
    <w:rsid w:val="00790002"/>
    <w:rsid w:val="007A0F8F"/>
    <w:rsid w:val="007C60CF"/>
    <w:rsid w:val="007D4738"/>
    <w:rsid w:val="007F2FBF"/>
    <w:rsid w:val="007F5ED1"/>
    <w:rsid w:val="007F71D2"/>
    <w:rsid w:val="00812C3A"/>
    <w:rsid w:val="0081686B"/>
    <w:rsid w:val="00826C46"/>
    <w:rsid w:val="008441B9"/>
    <w:rsid w:val="00857ACF"/>
    <w:rsid w:val="00875F62"/>
    <w:rsid w:val="00885282"/>
    <w:rsid w:val="00887786"/>
    <w:rsid w:val="00887CAE"/>
    <w:rsid w:val="008B50C2"/>
    <w:rsid w:val="008C3045"/>
    <w:rsid w:val="008C62D2"/>
    <w:rsid w:val="008E3E3F"/>
    <w:rsid w:val="008F6BC3"/>
    <w:rsid w:val="00924226"/>
    <w:rsid w:val="00932CC1"/>
    <w:rsid w:val="009354C0"/>
    <w:rsid w:val="00953A99"/>
    <w:rsid w:val="0096302D"/>
    <w:rsid w:val="009914B7"/>
    <w:rsid w:val="009A1072"/>
    <w:rsid w:val="009A2776"/>
    <w:rsid w:val="009A2F50"/>
    <w:rsid w:val="009B1BE0"/>
    <w:rsid w:val="009C17C6"/>
    <w:rsid w:val="009C1BC8"/>
    <w:rsid w:val="00A30BAD"/>
    <w:rsid w:val="00A33258"/>
    <w:rsid w:val="00A57CE8"/>
    <w:rsid w:val="00AA6DE8"/>
    <w:rsid w:val="00AC16C3"/>
    <w:rsid w:val="00AC1E26"/>
    <w:rsid w:val="00AD5FEC"/>
    <w:rsid w:val="00AE62EC"/>
    <w:rsid w:val="00B145C9"/>
    <w:rsid w:val="00B16E47"/>
    <w:rsid w:val="00B220E2"/>
    <w:rsid w:val="00B368F1"/>
    <w:rsid w:val="00B44CA5"/>
    <w:rsid w:val="00B500D2"/>
    <w:rsid w:val="00B5084F"/>
    <w:rsid w:val="00B51049"/>
    <w:rsid w:val="00B72203"/>
    <w:rsid w:val="00B756CF"/>
    <w:rsid w:val="00BA4113"/>
    <w:rsid w:val="00BB18CE"/>
    <w:rsid w:val="00BC1D7B"/>
    <w:rsid w:val="00BD2E19"/>
    <w:rsid w:val="00BD530C"/>
    <w:rsid w:val="00BE0736"/>
    <w:rsid w:val="00BF4EE2"/>
    <w:rsid w:val="00C00422"/>
    <w:rsid w:val="00C00761"/>
    <w:rsid w:val="00C476D8"/>
    <w:rsid w:val="00C518B4"/>
    <w:rsid w:val="00C948FA"/>
    <w:rsid w:val="00CF4619"/>
    <w:rsid w:val="00D22CE7"/>
    <w:rsid w:val="00D40D26"/>
    <w:rsid w:val="00D47BA8"/>
    <w:rsid w:val="00D82338"/>
    <w:rsid w:val="00D860C8"/>
    <w:rsid w:val="00DB56CA"/>
    <w:rsid w:val="00DD39E2"/>
    <w:rsid w:val="00E070FA"/>
    <w:rsid w:val="00E372FC"/>
    <w:rsid w:val="00E440AF"/>
    <w:rsid w:val="00E62CB0"/>
    <w:rsid w:val="00E70141"/>
    <w:rsid w:val="00E752EF"/>
    <w:rsid w:val="00E77FD3"/>
    <w:rsid w:val="00E841E2"/>
    <w:rsid w:val="00E857A7"/>
    <w:rsid w:val="00EB53F3"/>
    <w:rsid w:val="00ED3446"/>
    <w:rsid w:val="00ED4D26"/>
    <w:rsid w:val="00EE65D3"/>
    <w:rsid w:val="00EF07E4"/>
    <w:rsid w:val="00EF700E"/>
    <w:rsid w:val="00F02DF2"/>
    <w:rsid w:val="00F210CC"/>
    <w:rsid w:val="00F221F6"/>
    <w:rsid w:val="00F4791D"/>
    <w:rsid w:val="00F651C5"/>
    <w:rsid w:val="00FA6215"/>
    <w:rsid w:val="00FB1349"/>
    <w:rsid w:val="00FE51BA"/>
    <w:rsid w:val="00FE6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B66D3"/>
  <w15:chartTrackingRefBased/>
  <w15:docId w15:val="{D201089C-FCB1-43C1-9C85-742247D7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1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476D8"/>
    <w:pPr>
      <w:spacing w:after="0" w:line="240" w:lineRule="auto"/>
    </w:pPr>
  </w:style>
  <w:style w:type="paragraph" w:styleId="NormalWeb">
    <w:name w:val="Normal (Web)"/>
    <w:basedOn w:val="Normal"/>
    <w:uiPriority w:val="99"/>
    <w:semiHidden/>
    <w:unhideWhenUsed/>
    <w:rsid w:val="0050410E"/>
    <w:pPr>
      <w:spacing w:before="100" w:beforeAutospacing="1" w:after="100" w:afterAutospacing="1"/>
    </w:pPr>
  </w:style>
  <w:style w:type="table" w:styleId="TableGrid">
    <w:name w:val="Table Grid"/>
    <w:basedOn w:val="TableNormal"/>
    <w:uiPriority w:val="39"/>
    <w:rsid w:val="005B2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AD5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61785">
      <w:bodyDiv w:val="1"/>
      <w:marLeft w:val="0"/>
      <w:marRight w:val="0"/>
      <w:marTop w:val="0"/>
      <w:marBottom w:val="0"/>
      <w:divBdr>
        <w:top w:val="none" w:sz="0" w:space="0" w:color="auto"/>
        <w:left w:val="none" w:sz="0" w:space="0" w:color="auto"/>
        <w:bottom w:val="none" w:sz="0" w:space="0" w:color="auto"/>
        <w:right w:val="none" w:sz="0" w:space="0" w:color="auto"/>
      </w:divBdr>
    </w:div>
    <w:div w:id="71744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2847</TotalTime>
  <Pages>6</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85</cp:revision>
  <dcterms:created xsi:type="dcterms:W3CDTF">2022-09-22T14:14:00Z</dcterms:created>
  <dcterms:modified xsi:type="dcterms:W3CDTF">2025-03-27T17:14:00Z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